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64" w:rsidRPr="007A65D0" w:rsidRDefault="00014664" w:rsidP="00323266">
      <w:pPr>
        <w:widowControl/>
        <w:ind w:left="61" w:right="1" w:hanging="10"/>
        <w:jc w:val="center"/>
        <w:rPr>
          <w:rFonts w:ascii="Arial" w:eastAsia="Arial" w:hAnsi="Arial" w:cs="Arial"/>
          <w:snapToGrid/>
          <w:color w:val="000000"/>
          <w:sz w:val="21"/>
          <w:szCs w:val="21"/>
        </w:rPr>
      </w:pPr>
      <w:r w:rsidRPr="007A65D0">
        <w:rPr>
          <w:rFonts w:ascii="Arial" w:eastAsia="Arial" w:hAnsi="Arial" w:cs="Arial"/>
          <w:snapToGrid/>
          <w:color w:val="000000"/>
          <w:sz w:val="21"/>
          <w:szCs w:val="21"/>
        </w:rPr>
        <w:t>CITY OF MORENO VALLEY</w:t>
      </w:r>
    </w:p>
    <w:p w:rsidR="00014664" w:rsidRPr="007A65D0" w:rsidRDefault="00014664" w:rsidP="00323266">
      <w:pPr>
        <w:widowControl/>
        <w:ind w:left="61" w:hanging="10"/>
        <w:jc w:val="center"/>
        <w:rPr>
          <w:rFonts w:ascii="Arial" w:eastAsia="Arial" w:hAnsi="Arial" w:cs="Arial"/>
          <w:snapToGrid/>
          <w:color w:val="000000"/>
          <w:sz w:val="21"/>
          <w:szCs w:val="21"/>
        </w:rPr>
      </w:pPr>
      <w:r w:rsidRPr="007A65D0">
        <w:rPr>
          <w:rFonts w:ascii="Arial" w:eastAsia="Arial" w:hAnsi="Arial" w:cs="Arial"/>
          <w:snapToGrid/>
          <w:color w:val="000000"/>
          <w:sz w:val="21"/>
          <w:szCs w:val="21"/>
        </w:rPr>
        <w:t>CONDITIONS OF APPROVAL</w:t>
      </w:r>
    </w:p>
    <w:p w:rsidR="00014664" w:rsidRPr="007A65D0" w:rsidRDefault="00014664" w:rsidP="00323266">
      <w:pPr>
        <w:widowControl/>
        <w:ind w:left="61" w:right="13" w:hanging="10"/>
        <w:jc w:val="center"/>
        <w:rPr>
          <w:rFonts w:ascii="Arial" w:eastAsia="Arial" w:hAnsi="Arial" w:cs="Arial"/>
          <w:snapToGrid/>
          <w:color w:val="000000"/>
          <w:sz w:val="21"/>
          <w:szCs w:val="21"/>
        </w:rPr>
      </w:pPr>
      <w:r w:rsidRPr="007A65D0">
        <w:rPr>
          <w:rFonts w:ascii="Arial" w:eastAsia="Arial" w:hAnsi="Arial" w:cs="Arial"/>
          <w:snapToGrid/>
          <w:color w:val="000000"/>
          <w:sz w:val="21"/>
          <w:szCs w:val="21"/>
        </w:rPr>
        <w:t>Co</w:t>
      </w:r>
      <w:r w:rsidR="00185A14" w:rsidRPr="007A65D0">
        <w:rPr>
          <w:rFonts w:ascii="Arial" w:eastAsia="Arial" w:hAnsi="Arial" w:cs="Arial"/>
          <w:snapToGrid/>
          <w:color w:val="000000"/>
          <w:sz w:val="21"/>
          <w:szCs w:val="21"/>
        </w:rPr>
        <w:t>nditional Use Permit (PEN1</w:t>
      </w:r>
      <w:r w:rsidR="00832BF5" w:rsidRPr="007A65D0">
        <w:rPr>
          <w:rFonts w:ascii="Arial" w:eastAsia="Arial" w:hAnsi="Arial" w:cs="Arial"/>
          <w:snapToGrid/>
          <w:color w:val="000000"/>
          <w:sz w:val="21"/>
          <w:szCs w:val="21"/>
        </w:rPr>
        <w:t>9</w:t>
      </w:r>
      <w:r w:rsidR="00185A14" w:rsidRPr="007A65D0">
        <w:rPr>
          <w:rFonts w:ascii="Arial" w:eastAsia="Arial" w:hAnsi="Arial" w:cs="Arial"/>
          <w:snapToGrid/>
          <w:color w:val="000000"/>
          <w:sz w:val="21"/>
          <w:szCs w:val="21"/>
        </w:rPr>
        <w:t>-0</w:t>
      </w:r>
      <w:r w:rsidR="00832BF5" w:rsidRPr="007A65D0">
        <w:rPr>
          <w:rFonts w:ascii="Arial" w:eastAsia="Arial" w:hAnsi="Arial" w:cs="Arial"/>
          <w:snapToGrid/>
          <w:color w:val="000000"/>
          <w:sz w:val="21"/>
          <w:szCs w:val="21"/>
        </w:rPr>
        <w:t>0</w:t>
      </w:r>
      <w:r w:rsidR="00B6245D" w:rsidRPr="007A65D0">
        <w:rPr>
          <w:rFonts w:ascii="Arial" w:eastAsia="Arial" w:hAnsi="Arial" w:cs="Arial"/>
          <w:snapToGrid/>
          <w:color w:val="000000"/>
          <w:sz w:val="21"/>
          <w:szCs w:val="21"/>
        </w:rPr>
        <w:t>5</w:t>
      </w:r>
      <w:r w:rsidR="00B03D5A">
        <w:rPr>
          <w:rFonts w:ascii="Arial" w:eastAsia="Arial" w:hAnsi="Arial" w:cs="Arial"/>
          <w:snapToGrid/>
          <w:color w:val="000000"/>
          <w:sz w:val="21"/>
          <w:szCs w:val="21"/>
        </w:rPr>
        <w:t>3</w:t>
      </w:r>
      <w:r w:rsidRPr="007A65D0">
        <w:rPr>
          <w:rFonts w:ascii="Arial" w:eastAsia="Arial" w:hAnsi="Arial" w:cs="Arial"/>
          <w:snapToGrid/>
          <w:color w:val="000000"/>
          <w:sz w:val="21"/>
          <w:szCs w:val="21"/>
        </w:rPr>
        <w:t>)</w:t>
      </w:r>
    </w:p>
    <w:p w:rsidR="00323266" w:rsidRPr="007A65D0" w:rsidRDefault="00323266" w:rsidP="00323266">
      <w:pPr>
        <w:widowControl/>
        <w:ind w:left="-15" w:right="6"/>
        <w:jc w:val="both"/>
        <w:rPr>
          <w:rFonts w:ascii="Arial" w:eastAsia="Arial" w:hAnsi="Arial" w:cs="Arial"/>
          <w:snapToGrid/>
          <w:color w:val="000000"/>
          <w:sz w:val="21"/>
          <w:szCs w:val="21"/>
        </w:rPr>
      </w:pPr>
    </w:p>
    <w:p w:rsidR="00323266" w:rsidRPr="007A65D0" w:rsidRDefault="00323266" w:rsidP="00323266">
      <w:pPr>
        <w:widowControl/>
        <w:ind w:left="-15" w:right="6"/>
        <w:jc w:val="both"/>
        <w:rPr>
          <w:rFonts w:ascii="Arial" w:eastAsia="Arial" w:hAnsi="Arial" w:cs="Arial"/>
          <w:snapToGrid/>
          <w:color w:val="000000"/>
          <w:sz w:val="21"/>
          <w:szCs w:val="21"/>
        </w:rPr>
      </w:pPr>
    </w:p>
    <w:p w:rsidR="00014664" w:rsidRPr="007A65D0" w:rsidRDefault="00014664" w:rsidP="00323266">
      <w:pPr>
        <w:widowControl/>
        <w:ind w:left="-15" w:right="6"/>
        <w:jc w:val="both"/>
        <w:rPr>
          <w:rFonts w:ascii="Arial" w:eastAsia="Arial" w:hAnsi="Arial" w:cs="Arial"/>
          <w:snapToGrid/>
          <w:color w:val="000000"/>
          <w:sz w:val="21"/>
          <w:szCs w:val="21"/>
        </w:rPr>
      </w:pPr>
      <w:r w:rsidRPr="007A65D0">
        <w:rPr>
          <w:rFonts w:ascii="Arial" w:eastAsia="Arial" w:hAnsi="Arial" w:cs="Arial"/>
          <w:snapToGrid/>
          <w:color w:val="000000"/>
          <w:sz w:val="21"/>
          <w:szCs w:val="21"/>
        </w:rPr>
        <w:t xml:space="preserve">EFFECTIVE DATE: </w:t>
      </w:r>
    </w:p>
    <w:p w:rsidR="00014664" w:rsidRPr="007A65D0" w:rsidRDefault="00014664" w:rsidP="00323266">
      <w:pPr>
        <w:widowControl/>
        <w:ind w:left="-15" w:right="6"/>
        <w:jc w:val="both"/>
        <w:rPr>
          <w:rFonts w:ascii="Arial" w:eastAsia="Arial" w:hAnsi="Arial" w:cs="Arial"/>
          <w:snapToGrid/>
          <w:color w:val="000000"/>
          <w:sz w:val="21"/>
          <w:szCs w:val="21"/>
        </w:rPr>
      </w:pPr>
      <w:r w:rsidRPr="007A65D0">
        <w:rPr>
          <w:rFonts w:ascii="Arial" w:eastAsia="Arial" w:hAnsi="Arial" w:cs="Arial"/>
          <w:snapToGrid/>
          <w:color w:val="000000"/>
          <w:sz w:val="21"/>
          <w:szCs w:val="21"/>
        </w:rPr>
        <w:t xml:space="preserve">EXPIRATION DATE: </w:t>
      </w:r>
    </w:p>
    <w:p w:rsidR="00323266" w:rsidRPr="007A65D0" w:rsidRDefault="00323266" w:rsidP="00323266">
      <w:pPr>
        <w:widowControl/>
        <w:ind w:left="-5" w:hanging="10"/>
        <w:rPr>
          <w:rFonts w:ascii="Arial" w:eastAsia="Arial" w:hAnsi="Arial" w:cs="Arial"/>
          <w:b/>
          <w:snapToGrid/>
          <w:color w:val="000000"/>
          <w:sz w:val="21"/>
          <w:szCs w:val="21"/>
          <w:u w:val="single" w:color="000000"/>
        </w:rPr>
      </w:pPr>
    </w:p>
    <w:p w:rsidR="00014664" w:rsidRPr="007A65D0" w:rsidRDefault="00014664" w:rsidP="00323266">
      <w:pPr>
        <w:widowControl/>
        <w:ind w:left="-5" w:hanging="10"/>
        <w:rPr>
          <w:rFonts w:ascii="Arial" w:eastAsia="Arial" w:hAnsi="Arial" w:cs="Arial"/>
          <w:b/>
          <w:snapToGrid/>
          <w:color w:val="000000"/>
          <w:sz w:val="21"/>
          <w:szCs w:val="21"/>
          <w:u w:val="single" w:color="000000"/>
        </w:rPr>
      </w:pPr>
      <w:r w:rsidRPr="007A65D0">
        <w:rPr>
          <w:rFonts w:ascii="Arial" w:eastAsia="Arial" w:hAnsi="Arial" w:cs="Arial"/>
          <w:b/>
          <w:snapToGrid/>
          <w:color w:val="000000"/>
          <w:sz w:val="21"/>
          <w:szCs w:val="21"/>
          <w:u w:val="single" w:color="000000"/>
        </w:rPr>
        <w:t>COMMUNITY DEVELOPMENT DEPARTMENT</w:t>
      </w:r>
    </w:p>
    <w:p w:rsidR="007A65D0" w:rsidRPr="007A65D0" w:rsidRDefault="007A65D0" w:rsidP="00323266">
      <w:pPr>
        <w:widowControl/>
        <w:ind w:left="-5" w:hanging="10"/>
        <w:rPr>
          <w:rFonts w:ascii="Arial" w:eastAsia="Arial" w:hAnsi="Arial" w:cs="Arial"/>
          <w:snapToGrid/>
          <w:color w:val="000000"/>
          <w:sz w:val="21"/>
          <w:szCs w:val="21"/>
        </w:rPr>
      </w:pPr>
    </w:p>
    <w:p w:rsidR="00014664" w:rsidRPr="007A65D0" w:rsidRDefault="00014664" w:rsidP="00323266">
      <w:pPr>
        <w:jc w:val="both"/>
        <w:rPr>
          <w:rFonts w:ascii="Arial" w:hAnsi="Arial" w:cs="Arial"/>
          <w:sz w:val="21"/>
          <w:szCs w:val="21"/>
          <w:u w:val="single"/>
        </w:rPr>
      </w:pPr>
      <w:r w:rsidRPr="007A65D0">
        <w:rPr>
          <w:rFonts w:ascii="Arial" w:hAnsi="Arial" w:cs="Arial"/>
          <w:sz w:val="21"/>
          <w:szCs w:val="21"/>
          <w:u w:val="single"/>
        </w:rPr>
        <w:t>Planning Division</w:t>
      </w:r>
    </w:p>
    <w:p w:rsidR="00014664" w:rsidRPr="007A65D0" w:rsidRDefault="00014664" w:rsidP="00323266">
      <w:pPr>
        <w:jc w:val="both"/>
        <w:rPr>
          <w:rFonts w:ascii="Arial" w:hAnsi="Arial" w:cs="Arial"/>
          <w:sz w:val="21"/>
          <w:szCs w:val="21"/>
        </w:rPr>
      </w:pPr>
    </w:p>
    <w:p w:rsidR="00DD4E17" w:rsidRPr="007A65D0" w:rsidRDefault="00DD4E17"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This approval shall expire three years after the approval date of this project unless used or extended as provided for by the City of Moreno Valley Municipal Code; otherwise it shall become null and void and of no effect whatsoever.</w:t>
      </w:r>
      <w:r w:rsidR="008126F8" w:rsidRPr="007A65D0">
        <w:rPr>
          <w:rFonts w:ascii="Arial" w:hAnsi="Arial" w:cs="Arial"/>
          <w:sz w:val="21"/>
          <w:szCs w:val="21"/>
        </w:rPr>
        <w:t xml:space="preserve"> </w:t>
      </w:r>
      <w:r w:rsidRPr="007A65D0">
        <w:rPr>
          <w:rFonts w:ascii="Arial" w:hAnsi="Arial" w:cs="Arial"/>
          <w:sz w:val="21"/>
          <w:szCs w:val="21"/>
        </w:rPr>
        <w:t>Use means the</w:t>
      </w:r>
      <w:r w:rsidR="00D01061" w:rsidRPr="007A65D0">
        <w:rPr>
          <w:rFonts w:ascii="Arial" w:hAnsi="Arial" w:cs="Arial"/>
          <w:sz w:val="21"/>
          <w:szCs w:val="21"/>
        </w:rPr>
        <w:t xml:space="preserve"> b</w:t>
      </w:r>
      <w:r w:rsidRPr="007A65D0">
        <w:rPr>
          <w:rFonts w:ascii="Arial" w:hAnsi="Arial" w:cs="Arial"/>
          <w:sz w:val="21"/>
          <w:szCs w:val="21"/>
        </w:rPr>
        <w:t>eginning of substantial construction contemplated by this approval within the three-year period, which is thereafter pursued to completion, or the beginning of substantial utilization contemplated by this approval.</w:t>
      </w:r>
      <w:r w:rsidR="008126F8" w:rsidRPr="007A65D0">
        <w:rPr>
          <w:rFonts w:ascii="Arial" w:hAnsi="Arial" w:cs="Arial"/>
          <w:sz w:val="21"/>
          <w:szCs w:val="21"/>
        </w:rPr>
        <w:t xml:space="preserve"> </w:t>
      </w:r>
      <w:r w:rsidRPr="007A65D0">
        <w:rPr>
          <w:rFonts w:ascii="Arial" w:hAnsi="Arial" w:cs="Arial"/>
          <w:sz w:val="21"/>
          <w:szCs w:val="21"/>
        </w:rPr>
        <w:t>(MC 9.02.230)</w:t>
      </w:r>
    </w:p>
    <w:p w:rsidR="002B6ED7" w:rsidRPr="007A65D0" w:rsidRDefault="002B6ED7" w:rsidP="007A65D0">
      <w:pPr>
        <w:pStyle w:val="ListParagraph"/>
        <w:ind w:left="360" w:hanging="360"/>
        <w:contextualSpacing w:val="0"/>
        <w:jc w:val="both"/>
        <w:rPr>
          <w:rFonts w:ascii="Arial" w:hAnsi="Arial" w:cs="Arial"/>
          <w:sz w:val="21"/>
          <w:szCs w:val="21"/>
        </w:rPr>
      </w:pPr>
    </w:p>
    <w:p w:rsidR="00DD4E17" w:rsidRPr="007A65D0" w:rsidRDefault="00DD4E17"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 xml:space="preserve">In the event the use hereby permitted ceases operation for a period of one (1) year or </w:t>
      </w:r>
      <w:r w:rsidR="00D01061" w:rsidRPr="007A65D0">
        <w:rPr>
          <w:rFonts w:ascii="Arial" w:hAnsi="Arial" w:cs="Arial"/>
          <w:sz w:val="21"/>
          <w:szCs w:val="21"/>
        </w:rPr>
        <w:t>more, or as defined in the current Municipal Code, this permit may be revoked in accordance with provisions of the Municipal Code.</w:t>
      </w:r>
      <w:r w:rsidR="008126F8" w:rsidRPr="007A65D0">
        <w:rPr>
          <w:rFonts w:ascii="Arial" w:hAnsi="Arial" w:cs="Arial"/>
          <w:sz w:val="21"/>
          <w:szCs w:val="21"/>
        </w:rPr>
        <w:t xml:space="preserve"> </w:t>
      </w:r>
      <w:r w:rsidR="00D01061" w:rsidRPr="007A65D0">
        <w:rPr>
          <w:rFonts w:ascii="Arial" w:hAnsi="Arial" w:cs="Arial"/>
          <w:sz w:val="21"/>
          <w:szCs w:val="21"/>
        </w:rPr>
        <w:t>(MC 9.02.260</w:t>
      </w:r>
      <w:r w:rsidR="007562E3" w:rsidRPr="007A65D0">
        <w:rPr>
          <w:rFonts w:ascii="Arial" w:hAnsi="Arial" w:cs="Arial"/>
          <w:sz w:val="21"/>
          <w:szCs w:val="21"/>
        </w:rPr>
        <w:t>)</w:t>
      </w:r>
    </w:p>
    <w:p w:rsidR="002B6ED7" w:rsidRPr="007A65D0" w:rsidRDefault="002B6ED7" w:rsidP="007A65D0">
      <w:pPr>
        <w:pStyle w:val="ListParagraph"/>
        <w:ind w:left="360" w:hanging="360"/>
        <w:contextualSpacing w:val="0"/>
        <w:rPr>
          <w:rFonts w:ascii="Arial" w:hAnsi="Arial" w:cs="Arial"/>
          <w:sz w:val="21"/>
          <w:szCs w:val="21"/>
        </w:rPr>
      </w:pPr>
    </w:p>
    <w:p w:rsidR="009E2EBC" w:rsidRPr="007A65D0" w:rsidRDefault="009E2EBC"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This pro</w:t>
      </w:r>
      <w:r w:rsidR="00185A14" w:rsidRPr="007A65D0">
        <w:rPr>
          <w:rFonts w:ascii="Arial" w:hAnsi="Arial" w:cs="Arial"/>
          <w:sz w:val="21"/>
          <w:szCs w:val="21"/>
        </w:rPr>
        <w:t xml:space="preserve">ject is located within the </w:t>
      </w:r>
      <w:r w:rsidR="00F43120" w:rsidRPr="007A65D0">
        <w:rPr>
          <w:rFonts w:ascii="Arial" w:hAnsi="Arial" w:cs="Arial"/>
          <w:sz w:val="21"/>
          <w:szCs w:val="21"/>
        </w:rPr>
        <w:t>Village Specific Plan SP 204 VCR</w:t>
      </w:r>
      <w:r w:rsidR="00185A14" w:rsidRPr="007A65D0">
        <w:rPr>
          <w:rFonts w:ascii="Arial" w:hAnsi="Arial" w:cs="Arial"/>
          <w:sz w:val="21"/>
          <w:szCs w:val="21"/>
        </w:rPr>
        <w:t>.</w:t>
      </w:r>
      <w:r w:rsidR="008126F8" w:rsidRPr="007A65D0">
        <w:rPr>
          <w:rFonts w:ascii="Arial" w:hAnsi="Arial" w:cs="Arial"/>
          <w:sz w:val="21"/>
          <w:szCs w:val="21"/>
        </w:rPr>
        <w:t xml:space="preserve"> </w:t>
      </w:r>
      <w:r w:rsidRPr="007A65D0">
        <w:rPr>
          <w:rFonts w:ascii="Arial" w:hAnsi="Arial" w:cs="Arial"/>
          <w:sz w:val="21"/>
          <w:szCs w:val="21"/>
        </w:rPr>
        <w:t>The provisions of t</w:t>
      </w:r>
      <w:r w:rsidR="00185A14" w:rsidRPr="007A65D0">
        <w:rPr>
          <w:rFonts w:ascii="Arial" w:hAnsi="Arial" w:cs="Arial"/>
          <w:sz w:val="21"/>
          <w:szCs w:val="21"/>
        </w:rPr>
        <w:t>he zoning</w:t>
      </w:r>
      <w:r w:rsidRPr="007A65D0">
        <w:rPr>
          <w:rFonts w:ascii="Arial" w:hAnsi="Arial" w:cs="Arial"/>
          <w:sz w:val="21"/>
          <w:szCs w:val="21"/>
        </w:rPr>
        <w:t>, and the Conditions of Approval shall prevail unless modified herein.</w:t>
      </w:r>
    </w:p>
    <w:p w:rsidR="002B6ED7" w:rsidRPr="007A65D0" w:rsidRDefault="002B6ED7" w:rsidP="007A65D0">
      <w:pPr>
        <w:pStyle w:val="ListParagraph"/>
        <w:ind w:left="360" w:hanging="360"/>
        <w:contextualSpacing w:val="0"/>
        <w:rPr>
          <w:rFonts w:ascii="Arial" w:hAnsi="Arial" w:cs="Arial"/>
          <w:sz w:val="21"/>
          <w:szCs w:val="21"/>
        </w:rPr>
      </w:pPr>
    </w:p>
    <w:p w:rsidR="0032565E" w:rsidRPr="007A65D0" w:rsidRDefault="00D4072E"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The c</w:t>
      </w:r>
      <w:r w:rsidR="00503554" w:rsidRPr="007A65D0">
        <w:rPr>
          <w:rFonts w:ascii="Arial" w:hAnsi="Arial" w:cs="Arial"/>
          <w:sz w:val="21"/>
          <w:szCs w:val="21"/>
        </w:rPr>
        <w:t xml:space="preserve">ommercial cannabis </w:t>
      </w:r>
      <w:r w:rsidR="00C6198A" w:rsidRPr="007A65D0">
        <w:rPr>
          <w:rFonts w:ascii="Arial" w:hAnsi="Arial" w:cs="Arial"/>
          <w:sz w:val="21"/>
          <w:szCs w:val="21"/>
        </w:rPr>
        <w:t>dispensary</w:t>
      </w:r>
      <w:r w:rsidR="00503554" w:rsidRPr="007A65D0">
        <w:rPr>
          <w:rFonts w:ascii="Arial" w:hAnsi="Arial" w:cs="Arial"/>
          <w:sz w:val="21"/>
          <w:szCs w:val="21"/>
        </w:rPr>
        <w:t xml:space="preserve"> shall be consistent with all other applicable federal, state and local requirements including the Moreno Valley Municipal Code Title 5 and Title 9, and all related Municipal Code sections.</w:t>
      </w:r>
    </w:p>
    <w:p w:rsidR="002B6ED7" w:rsidRPr="007A65D0" w:rsidRDefault="002B6ED7" w:rsidP="007A65D0">
      <w:pPr>
        <w:ind w:left="360" w:hanging="360"/>
        <w:jc w:val="both"/>
        <w:rPr>
          <w:rFonts w:ascii="Arial" w:hAnsi="Arial" w:cs="Arial"/>
          <w:sz w:val="21"/>
          <w:szCs w:val="21"/>
        </w:rPr>
      </w:pPr>
    </w:p>
    <w:p w:rsidR="009E2EBC" w:rsidRPr="007A65D0" w:rsidRDefault="009E2EBC"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The site shall be developed in accordance with the approved plans on file in the Community Development Department - Planning Division, the Municipal Code regulations, General Plan, and the conditions contained herein.</w:t>
      </w:r>
      <w:r w:rsidR="008126F8" w:rsidRPr="007A65D0">
        <w:rPr>
          <w:rFonts w:ascii="Arial" w:hAnsi="Arial" w:cs="Arial"/>
          <w:sz w:val="21"/>
          <w:szCs w:val="21"/>
        </w:rPr>
        <w:t xml:space="preserve"> </w:t>
      </w:r>
      <w:r w:rsidRPr="007A65D0">
        <w:rPr>
          <w:rFonts w:ascii="Arial" w:hAnsi="Arial" w:cs="Arial"/>
          <w:sz w:val="21"/>
          <w:szCs w:val="21"/>
        </w:rPr>
        <w:t>Prior to any use of the project site or business activity being commenced thereon, all Conditions of Approval shall be completed to the satisfaction of the Planning Official.</w:t>
      </w:r>
      <w:r w:rsidR="008126F8" w:rsidRPr="007A65D0">
        <w:rPr>
          <w:rFonts w:ascii="Arial" w:hAnsi="Arial" w:cs="Arial"/>
          <w:sz w:val="21"/>
          <w:szCs w:val="21"/>
        </w:rPr>
        <w:t xml:space="preserve"> </w:t>
      </w:r>
      <w:r w:rsidRPr="007A65D0">
        <w:rPr>
          <w:rFonts w:ascii="Arial" w:hAnsi="Arial" w:cs="Arial"/>
          <w:sz w:val="21"/>
          <w:szCs w:val="21"/>
        </w:rPr>
        <w:t>(MC 9.14.020)</w:t>
      </w:r>
    </w:p>
    <w:p w:rsidR="002B6ED7" w:rsidRPr="007A65D0" w:rsidRDefault="002B6ED7" w:rsidP="007A65D0">
      <w:pPr>
        <w:pStyle w:val="ListParagraph"/>
        <w:ind w:left="360" w:hanging="360"/>
        <w:contextualSpacing w:val="0"/>
        <w:rPr>
          <w:rFonts w:ascii="Arial" w:hAnsi="Arial" w:cs="Arial"/>
          <w:sz w:val="21"/>
          <w:szCs w:val="21"/>
        </w:rPr>
      </w:pPr>
    </w:p>
    <w:p w:rsidR="009E2EBC" w:rsidRPr="007A65D0" w:rsidRDefault="009E2EBC"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 xml:space="preserve">All landscaped areas </w:t>
      </w:r>
      <w:r w:rsidR="00CC4ACF" w:rsidRPr="007A65D0">
        <w:rPr>
          <w:rFonts w:ascii="Arial" w:hAnsi="Arial" w:cs="Arial"/>
          <w:sz w:val="21"/>
          <w:szCs w:val="21"/>
        </w:rPr>
        <w:t xml:space="preserve">and the parking lot </w:t>
      </w:r>
      <w:r w:rsidRPr="007A65D0">
        <w:rPr>
          <w:rFonts w:ascii="Arial" w:hAnsi="Arial" w:cs="Arial"/>
          <w:sz w:val="21"/>
          <w:szCs w:val="21"/>
        </w:rPr>
        <w:t>shall be maintained in a healthy and thriving condition, free from weeds, trash and debris.</w:t>
      </w:r>
      <w:r w:rsidR="008126F8" w:rsidRPr="007A65D0">
        <w:rPr>
          <w:rFonts w:ascii="Arial" w:hAnsi="Arial" w:cs="Arial"/>
          <w:sz w:val="21"/>
          <w:szCs w:val="21"/>
        </w:rPr>
        <w:t xml:space="preserve"> </w:t>
      </w:r>
      <w:r w:rsidRPr="007A65D0">
        <w:rPr>
          <w:rFonts w:ascii="Arial" w:hAnsi="Arial" w:cs="Arial"/>
          <w:sz w:val="21"/>
          <w:szCs w:val="21"/>
        </w:rPr>
        <w:t>(MC 9.02.030)</w:t>
      </w:r>
    </w:p>
    <w:p w:rsidR="002B6ED7" w:rsidRPr="007A65D0" w:rsidRDefault="002B6ED7" w:rsidP="007A65D0">
      <w:pPr>
        <w:pStyle w:val="ListParagraph"/>
        <w:ind w:left="360" w:hanging="360"/>
        <w:contextualSpacing w:val="0"/>
        <w:rPr>
          <w:rFonts w:ascii="Arial" w:hAnsi="Arial" w:cs="Arial"/>
          <w:sz w:val="21"/>
          <w:szCs w:val="21"/>
        </w:rPr>
      </w:pPr>
    </w:p>
    <w:p w:rsidR="002B6ED7" w:rsidRPr="007A65D0" w:rsidRDefault="00A11D50"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Any signs indicated on the submitted plans are not included with this approval</w:t>
      </w:r>
      <w:r w:rsidR="00D4072E" w:rsidRPr="007A65D0">
        <w:rPr>
          <w:rFonts w:ascii="Arial" w:hAnsi="Arial" w:cs="Arial"/>
          <w:sz w:val="21"/>
          <w:szCs w:val="21"/>
        </w:rPr>
        <w:t xml:space="preserve"> and shall be renewed under separate permit</w:t>
      </w:r>
      <w:r w:rsidRPr="007A65D0">
        <w:rPr>
          <w:rFonts w:ascii="Arial" w:hAnsi="Arial" w:cs="Arial"/>
          <w:sz w:val="21"/>
          <w:szCs w:val="21"/>
        </w:rPr>
        <w:t>.</w:t>
      </w:r>
      <w:r w:rsidR="008126F8" w:rsidRPr="007A65D0">
        <w:rPr>
          <w:rFonts w:ascii="Arial" w:hAnsi="Arial" w:cs="Arial"/>
          <w:sz w:val="21"/>
          <w:szCs w:val="21"/>
        </w:rPr>
        <w:t xml:space="preserve"> </w:t>
      </w:r>
    </w:p>
    <w:p w:rsidR="00D4072E" w:rsidRPr="007A65D0" w:rsidRDefault="00D4072E" w:rsidP="007A65D0">
      <w:pPr>
        <w:ind w:left="360" w:hanging="360"/>
        <w:jc w:val="both"/>
        <w:rPr>
          <w:rFonts w:ascii="Arial" w:hAnsi="Arial" w:cs="Arial"/>
          <w:sz w:val="21"/>
          <w:szCs w:val="21"/>
        </w:rPr>
      </w:pPr>
    </w:p>
    <w:p w:rsidR="0084121D" w:rsidRPr="007A65D0" w:rsidRDefault="00A11D50"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All site plans,</w:t>
      </w:r>
      <w:r w:rsidR="009F079A" w:rsidRPr="007A65D0">
        <w:rPr>
          <w:rFonts w:ascii="Arial" w:hAnsi="Arial" w:cs="Arial"/>
          <w:sz w:val="21"/>
          <w:szCs w:val="21"/>
        </w:rPr>
        <w:t xml:space="preserve"> </w:t>
      </w:r>
      <w:r w:rsidRPr="007A65D0">
        <w:rPr>
          <w:rFonts w:ascii="Arial" w:hAnsi="Arial" w:cs="Arial"/>
          <w:sz w:val="21"/>
          <w:szCs w:val="21"/>
        </w:rPr>
        <w:t xml:space="preserve">grading plans, </w:t>
      </w:r>
      <w:r w:rsidR="009F079A" w:rsidRPr="007A65D0">
        <w:rPr>
          <w:rFonts w:ascii="Arial" w:hAnsi="Arial" w:cs="Arial"/>
          <w:sz w:val="21"/>
          <w:szCs w:val="21"/>
        </w:rPr>
        <w:t>landscape plans</w:t>
      </w:r>
      <w:r w:rsidR="00560A66" w:rsidRPr="007A65D0">
        <w:rPr>
          <w:rFonts w:ascii="Arial" w:hAnsi="Arial" w:cs="Arial"/>
          <w:sz w:val="21"/>
          <w:szCs w:val="21"/>
        </w:rPr>
        <w:t xml:space="preserve"> and proposed signage</w:t>
      </w:r>
      <w:r w:rsidR="009F079A" w:rsidRPr="007A65D0">
        <w:rPr>
          <w:rFonts w:ascii="Arial" w:hAnsi="Arial" w:cs="Arial"/>
          <w:sz w:val="21"/>
          <w:szCs w:val="21"/>
        </w:rPr>
        <w:t xml:space="preserve"> </w:t>
      </w:r>
      <w:r w:rsidRPr="007A65D0">
        <w:rPr>
          <w:rFonts w:ascii="Arial" w:hAnsi="Arial" w:cs="Arial"/>
          <w:sz w:val="21"/>
          <w:szCs w:val="21"/>
        </w:rPr>
        <w:t>shall be coordinated for consistency with this approval.</w:t>
      </w:r>
    </w:p>
    <w:p w:rsidR="00D95148" w:rsidRPr="007A65D0" w:rsidRDefault="00D95148" w:rsidP="007A65D0">
      <w:pPr>
        <w:pStyle w:val="ListParagraph"/>
        <w:ind w:left="360" w:hanging="360"/>
        <w:contextualSpacing w:val="0"/>
        <w:rPr>
          <w:rFonts w:ascii="Arial" w:hAnsi="Arial" w:cs="Arial"/>
          <w:sz w:val="21"/>
          <w:szCs w:val="21"/>
        </w:rPr>
      </w:pPr>
    </w:p>
    <w:p w:rsidR="00D95148" w:rsidRPr="007A65D0" w:rsidRDefault="00D95148" w:rsidP="007A65D0">
      <w:pPr>
        <w:widowControl/>
        <w:numPr>
          <w:ilvl w:val="0"/>
          <w:numId w:val="1"/>
        </w:numPr>
        <w:tabs>
          <w:tab w:val="right" w:pos="900"/>
        </w:tabs>
        <w:ind w:left="360"/>
        <w:jc w:val="both"/>
        <w:rPr>
          <w:rFonts w:ascii="Arial" w:hAnsi="Arial" w:cs="Arial"/>
          <w:sz w:val="21"/>
          <w:szCs w:val="21"/>
        </w:rPr>
      </w:pPr>
      <w:r w:rsidRPr="007A65D0">
        <w:rPr>
          <w:rFonts w:ascii="Arial" w:hAnsi="Arial" w:cs="Arial"/>
          <w:sz w:val="21"/>
          <w:szCs w:val="21"/>
        </w:rPr>
        <w:t>A copy of all pages of these conditions shall be included in the construction drawing package.</w:t>
      </w:r>
    </w:p>
    <w:p w:rsidR="0032565E" w:rsidRPr="007A65D0" w:rsidRDefault="0032565E" w:rsidP="007A65D0">
      <w:pPr>
        <w:ind w:left="360" w:hanging="360"/>
        <w:jc w:val="both"/>
        <w:rPr>
          <w:rFonts w:ascii="Arial" w:hAnsi="Arial" w:cs="Arial"/>
          <w:sz w:val="21"/>
          <w:szCs w:val="21"/>
        </w:rPr>
      </w:pPr>
    </w:p>
    <w:p w:rsidR="002B6ED7" w:rsidRPr="007A65D0" w:rsidRDefault="002B6ED7" w:rsidP="007A65D0">
      <w:pPr>
        <w:pStyle w:val="ListParagraph"/>
        <w:tabs>
          <w:tab w:val="left" w:pos="-1440"/>
        </w:tabs>
        <w:ind w:left="360" w:hanging="360"/>
        <w:contextualSpacing w:val="0"/>
        <w:jc w:val="both"/>
        <w:rPr>
          <w:rFonts w:ascii="Arial" w:hAnsi="Arial" w:cs="Arial"/>
          <w:sz w:val="21"/>
          <w:szCs w:val="21"/>
        </w:rPr>
      </w:pPr>
      <w:r w:rsidRPr="007A65D0">
        <w:rPr>
          <w:rFonts w:ascii="Arial" w:hAnsi="Arial" w:cs="Arial"/>
          <w:bCs/>
          <w:sz w:val="21"/>
          <w:szCs w:val="21"/>
          <w:u w:val="single"/>
        </w:rPr>
        <w:t>Special Conditions</w:t>
      </w:r>
    </w:p>
    <w:p w:rsidR="002B6ED7" w:rsidRPr="007A65D0" w:rsidRDefault="002B6ED7" w:rsidP="007A65D0">
      <w:pPr>
        <w:ind w:left="360" w:hanging="360"/>
        <w:rPr>
          <w:rFonts w:ascii="Arial" w:hAnsi="Arial" w:cs="Arial"/>
          <w:sz w:val="21"/>
          <w:szCs w:val="21"/>
        </w:rPr>
      </w:pPr>
    </w:p>
    <w:p w:rsidR="004C6B77" w:rsidRPr="007A65D0" w:rsidRDefault="004C6B77"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 xml:space="preserve">The site has been approved for </w:t>
      </w:r>
      <w:r w:rsidR="00161BD4" w:rsidRPr="007A65D0">
        <w:rPr>
          <w:rFonts w:ascii="Arial" w:hAnsi="Arial" w:cs="Arial"/>
          <w:sz w:val="21"/>
          <w:szCs w:val="21"/>
        </w:rPr>
        <w:t xml:space="preserve">a </w:t>
      </w:r>
      <w:r w:rsidR="00702469" w:rsidRPr="007A65D0">
        <w:rPr>
          <w:rFonts w:ascii="Arial" w:hAnsi="Arial" w:cs="Arial"/>
          <w:sz w:val="21"/>
          <w:szCs w:val="21"/>
        </w:rPr>
        <w:t xml:space="preserve">commercial cannabis </w:t>
      </w:r>
      <w:r w:rsidR="00C6198A" w:rsidRPr="007A65D0">
        <w:rPr>
          <w:rFonts w:ascii="Arial" w:hAnsi="Arial" w:cs="Arial"/>
          <w:sz w:val="21"/>
          <w:szCs w:val="21"/>
        </w:rPr>
        <w:t>dispensary</w:t>
      </w:r>
      <w:r w:rsidR="0032565E" w:rsidRPr="007A65D0">
        <w:rPr>
          <w:rFonts w:ascii="Arial" w:hAnsi="Arial" w:cs="Arial"/>
          <w:sz w:val="21"/>
          <w:szCs w:val="21"/>
        </w:rPr>
        <w:t xml:space="preserve">, </w:t>
      </w:r>
      <w:r w:rsidR="004D2D05" w:rsidRPr="007A65D0">
        <w:rPr>
          <w:rFonts w:ascii="Arial" w:hAnsi="Arial" w:cs="Arial"/>
          <w:sz w:val="21"/>
          <w:szCs w:val="21"/>
        </w:rPr>
        <w:t>locat</w:t>
      </w:r>
      <w:r w:rsidR="00185A14" w:rsidRPr="007A65D0">
        <w:rPr>
          <w:rFonts w:ascii="Arial" w:hAnsi="Arial" w:cs="Arial"/>
          <w:sz w:val="21"/>
          <w:szCs w:val="21"/>
        </w:rPr>
        <w:t xml:space="preserve">ed at </w:t>
      </w:r>
      <w:r w:rsidR="00990D5B" w:rsidRPr="007A65D0">
        <w:rPr>
          <w:rFonts w:ascii="Arial" w:hAnsi="Arial" w:cs="Arial"/>
          <w:sz w:val="21"/>
          <w:szCs w:val="21"/>
        </w:rPr>
        <w:t>24</w:t>
      </w:r>
      <w:r w:rsidR="00B03D5A">
        <w:rPr>
          <w:rFonts w:ascii="Arial" w:hAnsi="Arial" w:cs="Arial"/>
          <w:sz w:val="21"/>
          <w:szCs w:val="21"/>
        </w:rPr>
        <w:t>200 Sunnymead Boulevard</w:t>
      </w:r>
      <w:r w:rsidR="00990D5B" w:rsidRPr="007A65D0">
        <w:rPr>
          <w:rFonts w:ascii="Arial" w:hAnsi="Arial" w:cs="Arial"/>
          <w:sz w:val="21"/>
          <w:szCs w:val="21"/>
        </w:rPr>
        <w:t xml:space="preserve">, </w:t>
      </w:r>
      <w:r w:rsidR="00185A14" w:rsidRPr="007A65D0">
        <w:rPr>
          <w:rFonts w:ascii="Arial" w:hAnsi="Arial" w:cs="Arial"/>
          <w:sz w:val="21"/>
          <w:szCs w:val="21"/>
        </w:rPr>
        <w:t>(approximately</w:t>
      </w:r>
      <w:r w:rsidR="00A90FF1" w:rsidRPr="007A65D0">
        <w:rPr>
          <w:rFonts w:ascii="Arial" w:hAnsi="Arial" w:cs="Arial"/>
          <w:sz w:val="21"/>
          <w:szCs w:val="21"/>
        </w:rPr>
        <w:t xml:space="preserve"> </w:t>
      </w:r>
      <w:r w:rsidR="00B03D5A">
        <w:rPr>
          <w:rFonts w:ascii="Arial" w:hAnsi="Arial" w:cs="Arial"/>
          <w:sz w:val="21"/>
          <w:szCs w:val="21"/>
        </w:rPr>
        <w:t>3</w:t>
      </w:r>
      <w:r w:rsidR="00A90FF1" w:rsidRPr="007A65D0">
        <w:rPr>
          <w:rFonts w:ascii="Arial" w:hAnsi="Arial" w:cs="Arial"/>
          <w:sz w:val="21"/>
          <w:szCs w:val="21"/>
        </w:rPr>
        <w:t>,</w:t>
      </w:r>
      <w:r w:rsidR="007737A4" w:rsidRPr="007A65D0">
        <w:rPr>
          <w:rFonts w:ascii="Arial" w:hAnsi="Arial" w:cs="Arial"/>
          <w:sz w:val="21"/>
          <w:szCs w:val="21"/>
        </w:rPr>
        <w:t>5</w:t>
      </w:r>
      <w:r w:rsidR="00B03D5A">
        <w:rPr>
          <w:rFonts w:ascii="Arial" w:hAnsi="Arial" w:cs="Arial"/>
          <w:sz w:val="21"/>
          <w:szCs w:val="21"/>
        </w:rPr>
        <w:t>44</w:t>
      </w:r>
      <w:r w:rsidR="00A90FF1" w:rsidRPr="007A65D0">
        <w:rPr>
          <w:rFonts w:ascii="Arial" w:hAnsi="Arial" w:cs="Arial"/>
          <w:sz w:val="21"/>
          <w:szCs w:val="21"/>
        </w:rPr>
        <w:t xml:space="preserve"> s</w:t>
      </w:r>
      <w:r w:rsidR="007F3A48" w:rsidRPr="007A65D0">
        <w:rPr>
          <w:rFonts w:ascii="Arial" w:hAnsi="Arial" w:cs="Arial"/>
          <w:sz w:val="21"/>
          <w:szCs w:val="21"/>
        </w:rPr>
        <w:t xml:space="preserve">quare feet) per the approved plans and </w:t>
      </w:r>
      <w:r w:rsidR="00441B87" w:rsidRPr="007A65D0">
        <w:rPr>
          <w:rFonts w:ascii="Arial" w:hAnsi="Arial" w:cs="Arial"/>
          <w:sz w:val="21"/>
          <w:szCs w:val="21"/>
        </w:rPr>
        <w:t>per the requirements of the City’s Municipal Code (MC) Section 9.09.2</w:t>
      </w:r>
      <w:r w:rsidR="00D6300A" w:rsidRPr="007A65D0">
        <w:rPr>
          <w:rFonts w:ascii="Arial" w:hAnsi="Arial" w:cs="Arial"/>
          <w:sz w:val="21"/>
          <w:szCs w:val="21"/>
        </w:rPr>
        <w:t>90</w:t>
      </w:r>
      <w:r w:rsidR="00222CDD" w:rsidRPr="007A65D0">
        <w:rPr>
          <w:rFonts w:ascii="Arial" w:hAnsi="Arial" w:cs="Arial"/>
          <w:sz w:val="21"/>
          <w:szCs w:val="21"/>
        </w:rPr>
        <w:t xml:space="preserve"> </w:t>
      </w:r>
      <w:r w:rsidR="00D6300A" w:rsidRPr="007A65D0">
        <w:rPr>
          <w:rFonts w:ascii="Arial" w:hAnsi="Arial" w:cs="Arial"/>
          <w:sz w:val="21"/>
          <w:szCs w:val="21"/>
        </w:rPr>
        <w:t>Commercial cannabis activities</w:t>
      </w:r>
      <w:r w:rsidR="00222CDD" w:rsidRPr="007A65D0">
        <w:rPr>
          <w:rFonts w:ascii="Arial" w:hAnsi="Arial" w:cs="Arial"/>
          <w:sz w:val="21"/>
          <w:szCs w:val="21"/>
        </w:rPr>
        <w:t xml:space="preserve">, 9.09.293 Cannabis Business locations and use, </w:t>
      </w:r>
      <w:r w:rsidR="003D1BE0" w:rsidRPr="007A65D0">
        <w:rPr>
          <w:rFonts w:ascii="Arial" w:hAnsi="Arial" w:cs="Arial"/>
          <w:sz w:val="21"/>
          <w:szCs w:val="21"/>
        </w:rPr>
        <w:t>and 5.05 Commercial Cannabis Activity</w:t>
      </w:r>
      <w:r w:rsidR="004D2D05" w:rsidRPr="007A65D0">
        <w:rPr>
          <w:rFonts w:ascii="Arial" w:hAnsi="Arial" w:cs="Arial"/>
          <w:sz w:val="21"/>
          <w:szCs w:val="21"/>
        </w:rPr>
        <w:t>.</w:t>
      </w:r>
      <w:r w:rsidR="008126F8" w:rsidRPr="007A65D0">
        <w:rPr>
          <w:rFonts w:ascii="Arial" w:hAnsi="Arial" w:cs="Arial"/>
          <w:sz w:val="21"/>
          <w:szCs w:val="21"/>
        </w:rPr>
        <w:t xml:space="preserve"> </w:t>
      </w:r>
      <w:r w:rsidRPr="007A65D0">
        <w:rPr>
          <w:rFonts w:ascii="Arial" w:hAnsi="Arial" w:cs="Arial"/>
          <w:sz w:val="21"/>
          <w:szCs w:val="21"/>
        </w:rPr>
        <w:t xml:space="preserve">A change or </w:t>
      </w:r>
      <w:r w:rsidRPr="007A65D0">
        <w:rPr>
          <w:rFonts w:ascii="Arial" w:hAnsi="Arial" w:cs="Arial"/>
          <w:sz w:val="21"/>
          <w:szCs w:val="21"/>
        </w:rPr>
        <w:lastRenderedPageBreak/>
        <w:t xml:space="preserve">modification </w:t>
      </w:r>
      <w:r w:rsidR="007F3A48" w:rsidRPr="007A65D0">
        <w:rPr>
          <w:rFonts w:ascii="Arial" w:hAnsi="Arial" w:cs="Arial"/>
          <w:sz w:val="21"/>
          <w:szCs w:val="21"/>
        </w:rPr>
        <w:t xml:space="preserve">to the interior design/set-up, exterior elevations or business process (including security procedures) </w:t>
      </w:r>
      <w:r w:rsidRPr="007A65D0">
        <w:rPr>
          <w:rFonts w:ascii="Arial" w:hAnsi="Arial" w:cs="Arial"/>
          <w:sz w:val="21"/>
          <w:szCs w:val="21"/>
        </w:rPr>
        <w:t xml:space="preserve">shall require separate </w:t>
      </w:r>
      <w:r w:rsidR="007F3A48" w:rsidRPr="007A65D0">
        <w:rPr>
          <w:rFonts w:ascii="Arial" w:hAnsi="Arial" w:cs="Arial"/>
          <w:sz w:val="21"/>
          <w:szCs w:val="21"/>
        </w:rPr>
        <w:t xml:space="preserve">review and </w:t>
      </w:r>
      <w:r w:rsidRPr="007A65D0">
        <w:rPr>
          <w:rFonts w:ascii="Arial" w:hAnsi="Arial" w:cs="Arial"/>
          <w:sz w:val="21"/>
          <w:szCs w:val="21"/>
        </w:rPr>
        <w:t>approval.</w:t>
      </w:r>
      <w:r w:rsidR="008126F8" w:rsidRPr="007A65D0">
        <w:rPr>
          <w:rFonts w:ascii="Arial" w:hAnsi="Arial" w:cs="Arial"/>
          <w:sz w:val="21"/>
          <w:szCs w:val="21"/>
        </w:rPr>
        <w:t xml:space="preserve"> </w:t>
      </w:r>
      <w:r w:rsidRPr="007A65D0">
        <w:rPr>
          <w:rFonts w:ascii="Arial" w:hAnsi="Arial" w:cs="Arial"/>
          <w:sz w:val="21"/>
          <w:szCs w:val="21"/>
        </w:rPr>
        <w:t xml:space="preserve">For a </w:t>
      </w:r>
      <w:r w:rsidR="00F85516" w:rsidRPr="007A65D0">
        <w:rPr>
          <w:rFonts w:ascii="Arial" w:hAnsi="Arial" w:cs="Arial"/>
          <w:sz w:val="21"/>
          <w:szCs w:val="21"/>
        </w:rPr>
        <w:t xml:space="preserve">Conditional Use Permit, </w:t>
      </w:r>
      <w:r w:rsidRPr="007A65D0">
        <w:rPr>
          <w:rFonts w:ascii="Arial" w:hAnsi="Arial" w:cs="Arial"/>
          <w:sz w:val="21"/>
          <w:szCs w:val="21"/>
        </w:rPr>
        <w:t>violation may result in revocation of a Conditional Use Permit</w:t>
      </w:r>
      <w:r w:rsidR="00441B87" w:rsidRPr="007A65D0">
        <w:rPr>
          <w:rFonts w:ascii="Arial" w:hAnsi="Arial" w:cs="Arial"/>
          <w:sz w:val="21"/>
          <w:szCs w:val="21"/>
        </w:rPr>
        <w:t xml:space="preserve"> per MC Section 9.09.290 F</w:t>
      </w:r>
      <w:r w:rsidR="00254EA5" w:rsidRPr="007A65D0">
        <w:rPr>
          <w:rFonts w:ascii="Arial" w:hAnsi="Arial" w:cs="Arial"/>
          <w:sz w:val="21"/>
          <w:szCs w:val="21"/>
        </w:rPr>
        <w:t xml:space="preserve"> and 9.02.260</w:t>
      </w:r>
      <w:r w:rsidRPr="007A65D0">
        <w:rPr>
          <w:rFonts w:ascii="Arial" w:hAnsi="Arial" w:cs="Arial"/>
          <w:sz w:val="21"/>
          <w:szCs w:val="21"/>
        </w:rPr>
        <w:t>.</w:t>
      </w:r>
    </w:p>
    <w:p w:rsidR="0097377D" w:rsidRPr="007A65D0" w:rsidRDefault="0097377D" w:rsidP="007A65D0">
      <w:pPr>
        <w:ind w:left="360" w:hanging="360"/>
        <w:jc w:val="both"/>
        <w:rPr>
          <w:rFonts w:ascii="Arial" w:hAnsi="Arial" w:cs="Arial"/>
          <w:sz w:val="21"/>
          <w:szCs w:val="21"/>
        </w:rPr>
      </w:pPr>
    </w:p>
    <w:p w:rsidR="00D95148" w:rsidRPr="007A65D0" w:rsidRDefault="00D95148"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The cannabis license and the Conditional Use Permit</w:t>
      </w:r>
      <w:r w:rsidR="00840CF8" w:rsidRPr="007A65D0">
        <w:rPr>
          <w:rFonts w:ascii="Arial" w:hAnsi="Arial" w:cs="Arial"/>
          <w:sz w:val="21"/>
          <w:szCs w:val="21"/>
        </w:rPr>
        <w:t>,</w:t>
      </w:r>
      <w:r w:rsidRPr="007A65D0">
        <w:rPr>
          <w:rFonts w:ascii="Arial" w:hAnsi="Arial" w:cs="Arial"/>
          <w:sz w:val="21"/>
          <w:szCs w:val="21"/>
        </w:rPr>
        <w:t xml:space="preserve"> apply only to the </w:t>
      </w:r>
      <w:r w:rsidR="007474EA">
        <w:rPr>
          <w:rFonts w:ascii="Arial" w:hAnsi="Arial" w:cs="Arial"/>
          <w:sz w:val="21"/>
          <w:szCs w:val="21"/>
        </w:rPr>
        <w:t>3,544</w:t>
      </w:r>
      <w:r w:rsidRPr="007A65D0">
        <w:rPr>
          <w:rFonts w:ascii="Arial" w:hAnsi="Arial" w:cs="Arial"/>
          <w:sz w:val="21"/>
          <w:szCs w:val="21"/>
        </w:rPr>
        <w:t xml:space="preserve"> square foot </w:t>
      </w:r>
      <w:r w:rsidR="00840CF8" w:rsidRPr="007A65D0">
        <w:rPr>
          <w:rFonts w:ascii="Arial" w:hAnsi="Arial" w:cs="Arial"/>
          <w:sz w:val="21"/>
          <w:szCs w:val="21"/>
        </w:rPr>
        <w:t xml:space="preserve">building at </w:t>
      </w:r>
      <w:r w:rsidRPr="007A65D0">
        <w:rPr>
          <w:rFonts w:ascii="Arial" w:hAnsi="Arial" w:cs="Arial"/>
          <w:sz w:val="21"/>
          <w:szCs w:val="21"/>
        </w:rPr>
        <w:t>24</w:t>
      </w:r>
      <w:r w:rsidR="007474EA">
        <w:rPr>
          <w:rFonts w:ascii="Arial" w:hAnsi="Arial" w:cs="Arial"/>
          <w:sz w:val="21"/>
          <w:szCs w:val="21"/>
        </w:rPr>
        <w:t>200</w:t>
      </w:r>
      <w:r w:rsidR="00840CF8" w:rsidRPr="007A65D0">
        <w:rPr>
          <w:rFonts w:ascii="Arial" w:hAnsi="Arial" w:cs="Arial"/>
          <w:sz w:val="21"/>
          <w:szCs w:val="21"/>
        </w:rPr>
        <w:t xml:space="preserve"> </w:t>
      </w:r>
      <w:r w:rsidR="007474EA">
        <w:rPr>
          <w:rFonts w:ascii="Arial" w:hAnsi="Arial" w:cs="Arial"/>
          <w:sz w:val="21"/>
          <w:szCs w:val="21"/>
        </w:rPr>
        <w:t>Sunnymead Boulevard</w:t>
      </w:r>
      <w:r w:rsidRPr="007A65D0">
        <w:rPr>
          <w:rFonts w:ascii="Arial" w:hAnsi="Arial" w:cs="Arial"/>
          <w:sz w:val="21"/>
          <w:szCs w:val="21"/>
        </w:rPr>
        <w:t>.</w:t>
      </w:r>
      <w:r w:rsidR="008126F8" w:rsidRPr="007A65D0">
        <w:rPr>
          <w:rFonts w:ascii="Arial" w:hAnsi="Arial" w:cs="Arial"/>
          <w:sz w:val="21"/>
          <w:szCs w:val="21"/>
        </w:rPr>
        <w:t xml:space="preserve"> </w:t>
      </w:r>
      <w:r w:rsidR="008906D1" w:rsidRPr="007A65D0">
        <w:rPr>
          <w:rFonts w:ascii="Arial" w:hAnsi="Arial" w:cs="Arial"/>
          <w:sz w:val="21"/>
          <w:szCs w:val="21"/>
        </w:rPr>
        <w:t>No use of any other te</w:t>
      </w:r>
      <w:r w:rsidR="00AE3B1C">
        <w:rPr>
          <w:rFonts w:ascii="Arial" w:hAnsi="Arial" w:cs="Arial"/>
          <w:sz w:val="21"/>
          <w:szCs w:val="21"/>
        </w:rPr>
        <w:t xml:space="preserve">nant space, outside of the </w:t>
      </w:r>
      <w:r w:rsidR="007474EA">
        <w:rPr>
          <w:rFonts w:ascii="Arial" w:hAnsi="Arial" w:cs="Arial"/>
          <w:sz w:val="21"/>
          <w:szCs w:val="21"/>
        </w:rPr>
        <w:t>3</w:t>
      </w:r>
      <w:r w:rsidR="00AE3B1C">
        <w:rPr>
          <w:rFonts w:ascii="Arial" w:hAnsi="Arial" w:cs="Arial"/>
          <w:sz w:val="21"/>
          <w:szCs w:val="21"/>
        </w:rPr>
        <w:t>,5</w:t>
      </w:r>
      <w:r w:rsidR="007474EA">
        <w:rPr>
          <w:rFonts w:ascii="Arial" w:hAnsi="Arial" w:cs="Arial"/>
          <w:sz w:val="21"/>
          <w:szCs w:val="21"/>
        </w:rPr>
        <w:t>44</w:t>
      </w:r>
      <w:r w:rsidR="008906D1" w:rsidRPr="007A65D0">
        <w:rPr>
          <w:rFonts w:ascii="Arial" w:hAnsi="Arial" w:cs="Arial"/>
          <w:sz w:val="21"/>
          <w:szCs w:val="21"/>
        </w:rPr>
        <w:t xml:space="preserve"> square foot </w:t>
      </w:r>
      <w:r w:rsidR="002521EC">
        <w:rPr>
          <w:rFonts w:ascii="Arial" w:hAnsi="Arial" w:cs="Arial"/>
          <w:sz w:val="21"/>
          <w:szCs w:val="21"/>
        </w:rPr>
        <w:t>building</w:t>
      </w:r>
      <w:r w:rsidR="008906D1" w:rsidRPr="007A65D0">
        <w:rPr>
          <w:rFonts w:ascii="Arial" w:hAnsi="Arial" w:cs="Arial"/>
          <w:sz w:val="21"/>
          <w:szCs w:val="21"/>
        </w:rPr>
        <w:t xml:space="preserve"> is allowed per C</w:t>
      </w:r>
      <w:r w:rsidR="00C80588">
        <w:rPr>
          <w:rFonts w:ascii="Arial" w:hAnsi="Arial" w:cs="Arial"/>
          <w:sz w:val="21"/>
          <w:szCs w:val="21"/>
        </w:rPr>
        <w:t xml:space="preserve">onditional Use Permit </w:t>
      </w:r>
      <w:r w:rsidR="008906D1" w:rsidRPr="007A65D0">
        <w:rPr>
          <w:rFonts w:ascii="Arial" w:hAnsi="Arial" w:cs="Arial"/>
          <w:sz w:val="21"/>
          <w:szCs w:val="21"/>
        </w:rPr>
        <w:t>PEN19-005</w:t>
      </w:r>
      <w:r w:rsidR="007474EA">
        <w:rPr>
          <w:rFonts w:ascii="Arial" w:hAnsi="Arial" w:cs="Arial"/>
          <w:sz w:val="21"/>
          <w:szCs w:val="21"/>
        </w:rPr>
        <w:t>3</w:t>
      </w:r>
      <w:r w:rsidR="008906D1" w:rsidRPr="007A65D0">
        <w:rPr>
          <w:rFonts w:ascii="Arial" w:hAnsi="Arial" w:cs="Arial"/>
          <w:sz w:val="21"/>
          <w:szCs w:val="21"/>
        </w:rPr>
        <w:t>.</w:t>
      </w:r>
    </w:p>
    <w:p w:rsidR="00D95148" w:rsidRPr="007A65D0" w:rsidRDefault="00D95148" w:rsidP="007A65D0">
      <w:pPr>
        <w:ind w:left="360" w:hanging="360"/>
        <w:jc w:val="both"/>
        <w:rPr>
          <w:rFonts w:ascii="Arial" w:hAnsi="Arial" w:cs="Arial"/>
          <w:sz w:val="21"/>
          <w:szCs w:val="21"/>
        </w:rPr>
      </w:pPr>
    </w:p>
    <w:p w:rsidR="00D95148" w:rsidRPr="007A65D0" w:rsidRDefault="00D95148"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Daily hours of operation for the dispen</w:t>
      </w:r>
      <w:r w:rsidR="00AB272D" w:rsidRPr="007A65D0">
        <w:rPr>
          <w:rFonts w:ascii="Arial" w:hAnsi="Arial" w:cs="Arial"/>
          <w:sz w:val="21"/>
          <w:szCs w:val="21"/>
        </w:rPr>
        <w:t xml:space="preserve">sary may start no earlier than </w:t>
      </w:r>
      <w:r w:rsidR="007474EA">
        <w:rPr>
          <w:rFonts w:ascii="Arial" w:hAnsi="Arial" w:cs="Arial"/>
          <w:sz w:val="21"/>
          <w:szCs w:val="21"/>
        </w:rPr>
        <w:t>8</w:t>
      </w:r>
      <w:r w:rsidRPr="007A65D0">
        <w:rPr>
          <w:rFonts w:ascii="Arial" w:hAnsi="Arial" w:cs="Arial"/>
          <w:sz w:val="21"/>
          <w:szCs w:val="21"/>
        </w:rPr>
        <w:t>:00 am and end no later than 10:00 pm, Sunday through Saturday.</w:t>
      </w:r>
    </w:p>
    <w:p w:rsidR="00D95148" w:rsidRPr="007A65D0" w:rsidRDefault="00D95148" w:rsidP="007A65D0">
      <w:pPr>
        <w:ind w:left="360" w:hanging="360"/>
        <w:jc w:val="both"/>
        <w:rPr>
          <w:rFonts w:ascii="Arial" w:hAnsi="Arial" w:cs="Arial"/>
          <w:sz w:val="21"/>
          <w:szCs w:val="21"/>
        </w:rPr>
      </w:pPr>
    </w:p>
    <w:p w:rsidR="0097377D" w:rsidRPr="007A65D0" w:rsidRDefault="0097377D"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 xml:space="preserve">A licensee conducting a commercial cannabis </w:t>
      </w:r>
      <w:r w:rsidR="00443BA5" w:rsidRPr="007A65D0">
        <w:rPr>
          <w:rFonts w:ascii="Arial" w:hAnsi="Arial" w:cs="Arial"/>
          <w:sz w:val="21"/>
          <w:szCs w:val="21"/>
        </w:rPr>
        <w:t>dispensary</w:t>
      </w:r>
      <w:r w:rsidRPr="007A65D0">
        <w:rPr>
          <w:rFonts w:ascii="Arial" w:hAnsi="Arial" w:cs="Arial"/>
          <w:sz w:val="21"/>
          <w:szCs w:val="21"/>
        </w:rPr>
        <w:t xml:space="preserve"> shall meet all applicable operational requirements for retail/commercial cannabis dispensaries. (MC 9.09.290 (E)</w:t>
      </w:r>
      <w:r w:rsidR="00702469" w:rsidRPr="007A65D0">
        <w:rPr>
          <w:rFonts w:ascii="Arial" w:hAnsi="Arial" w:cs="Arial"/>
          <w:sz w:val="21"/>
          <w:szCs w:val="21"/>
        </w:rPr>
        <w:t>(</w:t>
      </w:r>
      <w:r w:rsidR="00443BA5" w:rsidRPr="007A65D0">
        <w:rPr>
          <w:rFonts w:ascii="Arial" w:hAnsi="Arial" w:cs="Arial"/>
          <w:sz w:val="21"/>
          <w:szCs w:val="21"/>
        </w:rPr>
        <w:t>4</w:t>
      </w:r>
      <w:r w:rsidRPr="007A65D0">
        <w:rPr>
          <w:rFonts w:ascii="Arial" w:hAnsi="Arial" w:cs="Arial"/>
          <w:sz w:val="21"/>
          <w:szCs w:val="21"/>
        </w:rPr>
        <w:t>))</w:t>
      </w:r>
    </w:p>
    <w:p w:rsidR="00654A47" w:rsidRPr="007A65D0" w:rsidRDefault="00654A47" w:rsidP="007A65D0">
      <w:pPr>
        <w:pStyle w:val="ListParagraph"/>
        <w:ind w:left="360" w:hanging="360"/>
        <w:contextualSpacing w:val="0"/>
        <w:rPr>
          <w:rFonts w:ascii="Arial" w:hAnsi="Arial" w:cs="Arial"/>
          <w:sz w:val="21"/>
          <w:szCs w:val="21"/>
        </w:rPr>
      </w:pPr>
    </w:p>
    <w:p w:rsidR="00D95148" w:rsidRPr="007A65D0" w:rsidRDefault="00D95148" w:rsidP="007A65D0">
      <w:pPr>
        <w:numPr>
          <w:ilvl w:val="0"/>
          <w:numId w:val="1"/>
        </w:numPr>
        <w:snapToGrid w:val="0"/>
        <w:ind w:left="360"/>
        <w:jc w:val="both"/>
        <w:rPr>
          <w:rFonts w:ascii="Arial" w:hAnsi="Arial" w:cs="Arial"/>
          <w:sz w:val="21"/>
          <w:szCs w:val="21"/>
        </w:rPr>
      </w:pPr>
      <w:r w:rsidRPr="007A65D0">
        <w:rPr>
          <w:rFonts w:ascii="Arial" w:hAnsi="Arial" w:cs="Arial"/>
          <w:sz w:val="21"/>
          <w:szCs w:val="21"/>
        </w:rPr>
        <w:t>The commercial cannabis operation shall have a valid Commercial Cannabis Business Permit and shall comply with all requirements of Moreno Valley Municipal Code Chapter 5.05 prior to issuance of occupancy permits.</w:t>
      </w:r>
    </w:p>
    <w:p w:rsidR="00D95148" w:rsidRPr="007A65D0" w:rsidRDefault="00D95148" w:rsidP="007A65D0">
      <w:pPr>
        <w:snapToGrid w:val="0"/>
        <w:ind w:left="360" w:hanging="360"/>
        <w:jc w:val="both"/>
        <w:rPr>
          <w:rFonts w:ascii="Arial" w:hAnsi="Arial" w:cs="Arial"/>
          <w:sz w:val="21"/>
          <w:szCs w:val="21"/>
        </w:rPr>
      </w:pPr>
    </w:p>
    <w:p w:rsidR="00D95148" w:rsidRPr="007A65D0" w:rsidRDefault="00D95148"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The cannabis licensee shall display its current valid Commercial Cannabis Business Permit under Chapter 5.05 of this Code and a Conditional Use Permit issued in accordance with this chapter inside the lobby or waiting area of the main entrance to the site.</w:t>
      </w:r>
      <w:r w:rsidR="008126F8" w:rsidRPr="007A65D0">
        <w:rPr>
          <w:rFonts w:ascii="Arial" w:hAnsi="Arial" w:cs="Arial"/>
          <w:sz w:val="21"/>
          <w:szCs w:val="21"/>
        </w:rPr>
        <w:t xml:space="preserve"> </w:t>
      </w:r>
      <w:r w:rsidRPr="007A65D0">
        <w:rPr>
          <w:rFonts w:ascii="Arial" w:hAnsi="Arial" w:cs="Arial"/>
          <w:sz w:val="21"/>
          <w:szCs w:val="21"/>
        </w:rPr>
        <w:t>The permits shall be displayed at</w:t>
      </w:r>
      <w:r w:rsidR="00840CF8" w:rsidRPr="007A65D0">
        <w:rPr>
          <w:rFonts w:ascii="Arial" w:hAnsi="Arial" w:cs="Arial"/>
          <w:sz w:val="21"/>
          <w:szCs w:val="21"/>
        </w:rPr>
        <w:t xml:space="preserve"> all times in a conspicuous plac</w:t>
      </w:r>
      <w:r w:rsidRPr="007A65D0">
        <w:rPr>
          <w:rFonts w:ascii="Arial" w:hAnsi="Arial" w:cs="Arial"/>
          <w:sz w:val="21"/>
          <w:szCs w:val="21"/>
        </w:rPr>
        <w:t>e so that it may be readily seen by all persons entering the site. (MC 9.09.290 (D)(2)(c))</w:t>
      </w:r>
    </w:p>
    <w:p w:rsidR="009C7002" w:rsidRPr="007A65D0" w:rsidRDefault="009C7002" w:rsidP="007A65D0">
      <w:pPr>
        <w:ind w:left="360" w:hanging="360"/>
        <w:jc w:val="both"/>
        <w:rPr>
          <w:rFonts w:ascii="Arial" w:hAnsi="Arial" w:cs="Arial"/>
          <w:sz w:val="21"/>
          <w:szCs w:val="21"/>
        </w:rPr>
      </w:pPr>
    </w:p>
    <w:p w:rsidR="003E1AD6" w:rsidRPr="007A65D0" w:rsidRDefault="003E1AD6"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All City Fire, Police and Code personnel shall have unlimited and unrestricted property access for inspections of commercial cannabis businesses and facilities during business hours.</w:t>
      </w:r>
      <w:r w:rsidR="00D4585A" w:rsidRPr="007A65D0">
        <w:rPr>
          <w:rFonts w:ascii="Arial" w:hAnsi="Arial" w:cs="Arial"/>
          <w:sz w:val="21"/>
          <w:szCs w:val="21"/>
        </w:rPr>
        <w:t xml:space="preserve"> (MC 9.09.290</w:t>
      </w:r>
      <w:r w:rsidR="00D4072E" w:rsidRPr="007A65D0">
        <w:rPr>
          <w:rFonts w:ascii="Arial" w:hAnsi="Arial" w:cs="Arial"/>
          <w:sz w:val="21"/>
          <w:szCs w:val="21"/>
        </w:rPr>
        <w:t xml:space="preserve"> (</w:t>
      </w:r>
      <w:r w:rsidR="00D4585A" w:rsidRPr="007A65D0">
        <w:rPr>
          <w:rFonts w:ascii="Arial" w:hAnsi="Arial" w:cs="Arial"/>
          <w:sz w:val="21"/>
          <w:szCs w:val="21"/>
        </w:rPr>
        <w:t>D</w:t>
      </w:r>
      <w:r w:rsidR="00D4072E" w:rsidRPr="007A65D0">
        <w:rPr>
          <w:rFonts w:ascii="Arial" w:hAnsi="Arial" w:cs="Arial"/>
          <w:sz w:val="21"/>
          <w:szCs w:val="21"/>
        </w:rPr>
        <w:t>)(</w:t>
      </w:r>
      <w:r w:rsidR="00D4585A" w:rsidRPr="007A65D0">
        <w:rPr>
          <w:rFonts w:ascii="Arial" w:hAnsi="Arial" w:cs="Arial"/>
          <w:sz w:val="21"/>
          <w:szCs w:val="21"/>
        </w:rPr>
        <w:t>2</w:t>
      </w:r>
      <w:r w:rsidR="00D4072E" w:rsidRPr="007A65D0">
        <w:rPr>
          <w:rFonts w:ascii="Arial" w:hAnsi="Arial" w:cs="Arial"/>
          <w:sz w:val="21"/>
          <w:szCs w:val="21"/>
        </w:rPr>
        <w:t>)(</w:t>
      </w:r>
      <w:r w:rsidR="00D4585A" w:rsidRPr="007A65D0">
        <w:rPr>
          <w:rFonts w:ascii="Arial" w:hAnsi="Arial" w:cs="Arial"/>
          <w:sz w:val="21"/>
          <w:szCs w:val="21"/>
        </w:rPr>
        <w:t>g)</w:t>
      </w:r>
      <w:r w:rsidR="00A159CB" w:rsidRPr="007A65D0">
        <w:rPr>
          <w:rFonts w:ascii="Arial" w:hAnsi="Arial" w:cs="Arial"/>
          <w:sz w:val="21"/>
          <w:szCs w:val="21"/>
        </w:rPr>
        <w:t>)</w:t>
      </w:r>
    </w:p>
    <w:p w:rsidR="00D95148" w:rsidRPr="007A65D0" w:rsidRDefault="00D95148" w:rsidP="00DA6E33">
      <w:pPr>
        <w:jc w:val="both"/>
        <w:rPr>
          <w:rFonts w:ascii="Arial" w:hAnsi="Arial" w:cs="Arial"/>
          <w:sz w:val="21"/>
          <w:szCs w:val="21"/>
        </w:rPr>
      </w:pPr>
    </w:p>
    <w:p w:rsidR="00D95148" w:rsidRPr="007A65D0" w:rsidRDefault="00D95148"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No person associated with this commercial cannabis dispensary shall cause or permit the sale, dispensing or consumption of alcoholic beverages or the sale of tobacco products on or within 50 feet of the premises of a cannabis business. (MC 9.09.290 (D)(2)(b))</w:t>
      </w:r>
    </w:p>
    <w:p w:rsidR="00D95148" w:rsidRPr="007A65D0" w:rsidRDefault="00D95148" w:rsidP="007A65D0">
      <w:pPr>
        <w:pStyle w:val="ListParagraph"/>
        <w:ind w:left="360" w:hanging="360"/>
        <w:contextualSpacing w:val="0"/>
        <w:rPr>
          <w:rFonts w:ascii="Arial" w:hAnsi="Arial" w:cs="Arial"/>
          <w:sz w:val="21"/>
          <w:szCs w:val="21"/>
        </w:rPr>
      </w:pPr>
    </w:p>
    <w:p w:rsidR="00D95148" w:rsidRPr="007A65D0" w:rsidRDefault="00D95148"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No person shall smoke, ingest, or otherwise consume cannabis in any form on, or within twenty (20) feet of, the dispensary site.</w:t>
      </w:r>
      <w:r w:rsidR="008126F8" w:rsidRPr="007A65D0">
        <w:rPr>
          <w:rFonts w:ascii="Arial" w:hAnsi="Arial" w:cs="Arial"/>
          <w:sz w:val="21"/>
          <w:szCs w:val="21"/>
        </w:rPr>
        <w:t xml:space="preserve"> </w:t>
      </w:r>
      <w:r w:rsidRPr="007A65D0">
        <w:rPr>
          <w:rFonts w:ascii="Arial" w:hAnsi="Arial" w:cs="Arial"/>
          <w:sz w:val="21"/>
          <w:szCs w:val="21"/>
        </w:rPr>
        <w:t>(MC 9.09.290 (E)(4)(f))</w:t>
      </w:r>
    </w:p>
    <w:p w:rsidR="009C7002" w:rsidRPr="007A65D0" w:rsidRDefault="009C7002" w:rsidP="007A65D0">
      <w:pPr>
        <w:ind w:left="360" w:hanging="360"/>
        <w:jc w:val="both"/>
        <w:rPr>
          <w:rFonts w:ascii="Arial" w:hAnsi="Arial" w:cs="Arial"/>
          <w:sz w:val="21"/>
          <w:szCs w:val="21"/>
        </w:rPr>
      </w:pPr>
    </w:p>
    <w:p w:rsidR="00D95148" w:rsidRPr="007A65D0" w:rsidRDefault="00D95148"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No commercial cannabis dispensary owner or employee shall: (i) cause or permit the sale, distribution, or consumption of alcoholic beverages on the dispensary property (ii) hold or maintain a license form the State Division of Alcoholic Beverage Control for the sale of alcoholic beverages; or (iii) operate a business on or adjacent to the dispensary property that sells alcoholic beverages.</w:t>
      </w:r>
      <w:r w:rsidR="008126F8" w:rsidRPr="007A65D0">
        <w:rPr>
          <w:rFonts w:ascii="Arial" w:hAnsi="Arial" w:cs="Arial"/>
          <w:sz w:val="21"/>
          <w:szCs w:val="21"/>
        </w:rPr>
        <w:t xml:space="preserve"> </w:t>
      </w:r>
      <w:r w:rsidRPr="007A65D0">
        <w:rPr>
          <w:rFonts w:ascii="Arial" w:hAnsi="Arial" w:cs="Arial"/>
          <w:sz w:val="21"/>
          <w:szCs w:val="21"/>
        </w:rPr>
        <w:t>No alcoholic beverages shall be allowed or stored on the dispensary property. (MC 9.09.290 (E)(4)(g))</w:t>
      </w:r>
    </w:p>
    <w:p w:rsidR="00D95148" w:rsidRPr="007A65D0" w:rsidRDefault="00D95148" w:rsidP="007A65D0">
      <w:pPr>
        <w:ind w:left="360" w:hanging="360"/>
        <w:jc w:val="both"/>
        <w:rPr>
          <w:rFonts w:ascii="Arial" w:hAnsi="Arial" w:cs="Arial"/>
          <w:sz w:val="21"/>
          <w:szCs w:val="21"/>
        </w:rPr>
      </w:pPr>
    </w:p>
    <w:p w:rsidR="001B6221" w:rsidRPr="007A65D0" w:rsidRDefault="004277B3"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 xml:space="preserve">No cannabis or marijuana </w:t>
      </w:r>
      <w:r w:rsidR="001B6221" w:rsidRPr="007A65D0">
        <w:rPr>
          <w:rFonts w:ascii="Arial" w:hAnsi="Arial" w:cs="Arial"/>
          <w:sz w:val="21"/>
          <w:szCs w:val="21"/>
        </w:rPr>
        <w:t>materials or products shall be visible from the exterior of any structure, facility, or building in which commercial cannabis dispensaries are being conducted.</w:t>
      </w:r>
      <w:r w:rsidR="008126F8" w:rsidRPr="007A65D0">
        <w:rPr>
          <w:rFonts w:ascii="Arial" w:hAnsi="Arial" w:cs="Arial"/>
          <w:sz w:val="21"/>
          <w:szCs w:val="21"/>
        </w:rPr>
        <w:t xml:space="preserve"> </w:t>
      </w:r>
      <w:r w:rsidR="001B6221" w:rsidRPr="007A65D0">
        <w:rPr>
          <w:rFonts w:ascii="Arial" w:hAnsi="Arial" w:cs="Arial"/>
          <w:sz w:val="21"/>
          <w:szCs w:val="21"/>
        </w:rPr>
        <w:t>All commercial cannabis dispensaries must take place within a fully enclosed, secured and permanent structure (with accommodations in place at all times to allow for and facilitate unlimited/unrestricted access throughout the premises by emergency service personnel).</w:t>
      </w:r>
      <w:r w:rsidR="003E4DC9" w:rsidRPr="007A65D0">
        <w:rPr>
          <w:rFonts w:ascii="Arial" w:hAnsi="Arial" w:cs="Arial"/>
          <w:sz w:val="21"/>
          <w:szCs w:val="21"/>
        </w:rPr>
        <w:t xml:space="preserve"> (MC 9.09.290</w:t>
      </w:r>
      <w:r w:rsidR="00D4072E" w:rsidRPr="007A65D0">
        <w:rPr>
          <w:rFonts w:ascii="Arial" w:hAnsi="Arial" w:cs="Arial"/>
          <w:sz w:val="21"/>
          <w:szCs w:val="21"/>
        </w:rPr>
        <w:t xml:space="preserve"> (</w:t>
      </w:r>
      <w:r w:rsidR="003E4DC9" w:rsidRPr="007A65D0">
        <w:rPr>
          <w:rFonts w:ascii="Arial" w:hAnsi="Arial" w:cs="Arial"/>
          <w:sz w:val="21"/>
          <w:szCs w:val="21"/>
        </w:rPr>
        <w:t>E</w:t>
      </w:r>
      <w:r w:rsidR="00D4072E" w:rsidRPr="007A65D0">
        <w:rPr>
          <w:rFonts w:ascii="Arial" w:hAnsi="Arial" w:cs="Arial"/>
          <w:sz w:val="21"/>
          <w:szCs w:val="21"/>
        </w:rPr>
        <w:t>)(</w:t>
      </w:r>
      <w:r w:rsidR="00392ECF" w:rsidRPr="007A65D0">
        <w:rPr>
          <w:rFonts w:ascii="Arial" w:hAnsi="Arial" w:cs="Arial"/>
          <w:sz w:val="21"/>
          <w:szCs w:val="21"/>
        </w:rPr>
        <w:t>6</w:t>
      </w:r>
      <w:r w:rsidR="00D4072E" w:rsidRPr="007A65D0">
        <w:rPr>
          <w:rFonts w:ascii="Arial" w:hAnsi="Arial" w:cs="Arial"/>
          <w:sz w:val="21"/>
          <w:szCs w:val="21"/>
        </w:rPr>
        <w:t>)(</w:t>
      </w:r>
      <w:r w:rsidR="0097377D" w:rsidRPr="007A65D0">
        <w:rPr>
          <w:rFonts w:ascii="Arial" w:hAnsi="Arial" w:cs="Arial"/>
          <w:sz w:val="21"/>
          <w:szCs w:val="21"/>
        </w:rPr>
        <w:t>c</w:t>
      </w:r>
      <w:r w:rsidR="003E4DC9" w:rsidRPr="007A65D0">
        <w:rPr>
          <w:rFonts w:ascii="Arial" w:hAnsi="Arial" w:cs="Arial"/>
          <w:sz w:val="21"/>
          <w:szCs w:val="21"/>
        </w:rPr>
        <w:t>)</w:t>
      </w:r>
      <w:r w:rsidR="00256660" w:rsidRPr="007A65D0">
        <w:rPr>
          <w:rFonts w:ascii="Arial" w:hAnsi="Arial" w:cs="Arial"/>
          <w:sz w:val="21"/>
          <w:szCs w:val="21"/>
        </w:rPr>
        <w:t>)</w:t>
      </w:r>
    </w:p>
    <w:p w:rsidR="00CA6659" w:rsidRPr="007A65D0" w:rsidRDefault="00CA6659" w:rsidP="007A65D0">
      <w:pPr>
        <w:ind w:left="360" w:hanging="360"/>
        <w:jc w:val="both"/>
        <w:rPr>
          <w:rFonts w:ascii="Arial" w:hAnsi="Arial" w:cs="Arial"/>
          <w:sz w:val="21"/>
          <w:szCs w:val="21"/>
        </w:rPr>
      </w:pPr>
    </w:p>
    <w:p w:rsidR="003E4DC9" w:rsidRPr="007A65D0" w:rsidRDefault="003E4DC9"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 xml:space="preserve">The commercial cannabis </w:t>
      </w:r>
      <w:r w:rsidR="00443BA5" w:rsidRPr="007A65D0">
        <w:rPr>
          <w:rFonts w:ascii="Arial" w:hAnsi="Arial" w:cs="Arial"/>
          <w:sz w:val="21"/>
          <w:szCs w:val="21"/>
        </w:rPr>
        <w:t>dispensary</w:t>
      </w:r>
      <w:r w:rsidRPr="007A65D0">
        <w:rPr>
          <w:rFonts w:ascii="Arial" w:hAnsi="Arial" w:cs="Arial"/>
          <w:sz w:val="21"/>
          <w:szCs w:val="21"/>
        </w:rPr>
        <w:t xml:space="preserve"> shall have designated locked sto</w:t>
      </w:r>
      <w:r w:rsidR="00CF5D00" w:rsidRPr="007A65D0">
        <w:rPr>
          <w:rFonts w:ascii="Arial" w:hAnsi="Arial" w:cs="Arial"/>
          <w:sz w:val="21"/>
          <w:szCs w:val="21"/>
        </w:rPr>
        <w:t>rage on the dispensary property</w:t>
      </w:r>
      <w:r w:rsidRPr="007A65D0">
        <w:rPr>
          <w:rFonts w:ascii="Arial" w:hAnsi="Arial" w:cs="Arial"/>
          <w:sz w:val="21"/>
          <w:szCs w:val="21"/>
        </w:rPr>
        <w:t xml:space="preserve"> for after-hours storage of medical and adult use recreational cannabis and cannabis infused products.</w:t>
      </w:r>
      <w:r w:rsidR="008126F8" w:rsidRPr="007A65D0">
        <w:rPr>
          <w:rFonts w:ascii="Arial" w:hAnsi="Arial" w:cs="Arial"/>
          <w:sz w:val="21"/>
          <w:szCs w:val="21"/>
        </w:rPr>
        <w:t xml:space="preserve"> </w:t>
      </w:r>
      <w:r w:rsidRPr="007A65D0">
        <w:rPr>
          <w:rFonts w:ascii="Arial" w:hAnsi="Arial" w:cs="Arial"/>
          <w:sz w:val="21"/>
          <w:szCs w:val="21"/>
        </w:rPr>
        <w:t xml:space="preserve">All cannabis and cannabis infused products shall be stored at the dispensary property in secured rooms that are completely enclosed or in a </w:t>
      </w:r>
      <w:r w:rsidR="00772B52" w:rsidRPr="007A65D0">
        <w:rPr>
          <w:rFonts w:ascii="Arial" w:hAnsi="Arial" w:cs="Arial"/>
          <w:sz w:val="21"/>
          <w:szCs w:val="21"/>
        </w:rPr>
        <w:t>saf</w:t>
      </w:r>
      <w:r w:rsidRPr="007A65D0">
        <w:rPr>
          <w:rFonts w:ascii="Arial" w:hAnsi="Arial" w:cs="Arial"/>
          <w:sz w:val="21"/>
          <w:szCs w:val="21"/>
        </w:rPr>
        <w:t xml:space="preserve">e that is bolted to the floor (with </w:t>
      </w:r>
      <w:r w:rsidRPr="007A65D0">
        <w:rPr>
          <w:rFonts w:ascii="Arial" w:hAnsi="Arial" w:cs="Arial"/>
          <w:sz w:val="21"/>
          <w:szCs w:val="21"/>
        </w:rPr>
        <w:lastRenderedPageBreak/>
        <w:t>accommodations in place at all times to allow for and facilitate unlimited/unrestricted access throughout the premises by emergency service personnel).</w:t>
      </w:r>
      <w:r w:rsidR="008126F8" w:rsidRPr="007A65D0">
        <w:rPr>
          <w:rFonts w:ascii="Arial" w:hAnsi="Arial" w:cs="Arial"/>
          <w:sz w:val="21"/>
          <w:szCs w:val="21"/>
        </w:rPr>
        <w:t xml:space="preserve"> </w:t>
      </w:r>
      <w:r w:rsidRPr="007A65D0">
        <w:rPr>
          <w:rFonts w:ascii="Arial" w:hAnsi="Arial" w:cs="Arial"/>
          <w:sz w:val="21"/>
          <w:szCs w:val="21"/>
        </w:rPr>
        <w:t>(MC 9.09.290</w:t>
      </w:r>
      <w:r w:rsidR="00D4072E" w:rsidRPr="007A65D0">
        <w:rPr>
          <w:rFonts w:ascii="Arial" w:hAnsi="Arial" w:cs="Arial"/>
          <w:sz w:val="21"/>
          <w:szCs w:val="21"/>
        </w:rPr>
        <w:t xml:space="preserve"> (</w:t>
      </w:r>
      <w:r w:rsidR="00FD605C" w:rsidRPr="007A65D0">
        <w:rPr>
          <w:rFonts w:ascii="Arial" w:hAnsi="Arial" w:cs="Arial"/>
          <w:sz w:val="21"/>
          <w:szCs w:val="21"/>
        </w:rPr>
        <w:t>E</w:t>
      </w:r>
      <w:r w:rsidR="00D4072E" w:rsidRPr="007A65D0">
        <w:rPr>
          <w:rFonts w:ascii="Arial" w:hAnsi="Arial" w:cs="Arial"/>
          <w:sz w:val="21"/>
          <w:szCs w:val="21"/>
        </w:rPr>
        <w:t>)(</w:t>
      </w:r>
      <w:r w:rsidRPr="007A65D0">
        <w:rPr>
          <w:rFonts w:ascii="Arial" w:hAnsi="Arial" w:cs="Arial"/>
          <w:sz w:val="21"/>
          <w:szCs w:val="21"/>
        </w:rPr>
        <w:t>4</w:t>
      </w:r>
      <w:r w:rsidR="00D4072E" w:rsidRPr="007A65D0">
        <w:rPr>
          <w:rFonts w:ascii="Arial" w:hAnsi="Arial" w:cs="Arial"/>
          <w:sz w:val="21"/>
          <w:szCs w:val="21"/>
        </w:rPr>
        <w:t>)(</w:t>
      </w:r>
      <w:r w:rsidRPr="007A65D0">
        <w:rPr>
          <w:rFonts w:ascii="Arial" w:hAnsi="Arial" w:cs="Arial"/>
          <w:sz w:val="21"/>
          <w:szCs w:val="21"/>
        </w:rPr>
        <w:t>c)</w:t>
      </w:r>
      <w:r w:rsidR="00D4072E" w:rsidRPr="007A65D0">
        <w:rPr>
          <w:rFonts w:ascii="Arial" w:hAnsi="Arial" w:cs="Arial"/>
          <w:sz w:val="21"/>
          <w:szCs w:val="21"/>
        </w:rPr>
        <w:t>)</w:t>
      </w:r>
    </w:p>
    <w:p w:rsidR="009C7002" w:rsidRPr="007A65D0" w:rsidRDefault="009C7002" w:rsidP="007A65D0">
      <w:pPr>
        <w:ind w:left="360" w:hanging="360"/>
        <w:jc w:val="both"/>
        <w:rPr>
          <w:rFonts w:ascii="Arial" w:hAnsi="Arial" w:cs="Arial"/>
          <w:sz w:val="21"/>
          <w:szCs w:val="21"/>
        </w:rPr>
      </w:pPr>
    </w:p>
    <w:p w:rsidR="003E4DC9" w:rsidRPr="007A65D0" w:rsidRDefault="003E4DC9"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No delivery service</w:t>
      </w:r>
      <w:r w:rsidR="00FD605C" w:rsidRPr="007A65D0">
        <w:rPr>
          <w:rFonts w:ascii="Arial" w:hAnsi="Arial" w:cs="Arial"/>
          <w:sz w:val="21"/>
          <w:szCs w:val="21"/>
        </w:rPr>
        <w:t xml:space="preserve"> </w:t>
      </w:r>
      <w:r w:rsidR="00CF5D00" w:rsidRPr="007A65D0">
        <w:rPr>
          <w:rFonts w:ascii="Arial" w:hAnsi="Arial" w:cs="Arial"/>
          <w:sz w:val="21"/>
          <w:szCs w:val="21"/>
        </w:rPr>
        <w:t xml:space="preserve">(retail) of any cannabis products </w:t>
      </w:r>
      <w:r w:rsidRPr="007A65D0">
        <w:rPr>
          <w:rFonts w:ascii="Arial" w:hAnsi="Arial" w:cs="Arial"/>
          <w:sz w:val="21"/>
          <w:szCs w:val="21"/>
        </w:rPr>
        <w:t>is allowed. All distribution of cannabis must be conducted within the enclosed building area of the dispensary property</w:t>
      </w:r>
      <w:r w:rsidR="00A159CB" w:rsidRPr="007A65D0">
        <w:rPr>
          <w:rFonts w:ascii="Arial" w:hAnsi="Arial" w:cs="Arial"/>
          <w:sz w:val="21"/>
          <w:szCs w:val="21"/>
        </w:rPr>
        <w:t xml:space="preserve"> between the seller and buyer</w:t>
      </w:r>
      <w:r w:rsidRPr="007A65D0">
        <w:rPr>
          <w:rFonts w:ascii="Arial" w:hAnsi="Arial" w:cs="Arial"/>
          <w:sz w:val="21"/>
          <w:szCs w:val="21"/>
        </w:rPr>
        <w:t>.</w:t>
      </w:r>
      <w:r w:rsidR="008126F8" w:rsidRPr="007A65D0">
        <w:rPr>
          <w:rFonts w:ascii="Arial" w:hAnsi="Arial" w:cs="Arial"/>
          <w:sz w:val="21"/>
          <w:szCs w:val="21"/>
        </w:rPr>
        <w:t xml:space="preserve"> </w:t>
      </w:r>
      <w:r w:rsidRPr="007A65D0">
        <w:rPr>
          <w:rFonts w:ascii="Arial" w:hAnsi="Arial" w:cs="Arial"/>
          <w:sz w:val="21"/>
          <w:szCs w:val="21"/>
        </w:rPr>
        <w:t>(MC 9.09.290</w:t>
      </w:r>
      <w:r w:rsidR="00256660" w:rsidRPr="007A65D0">
        <w:rPr>
          <w:rFonts w:ascii="Arial" w:hAnsi="Arial" w:cs="Arial"/>
          <w:sz w:val="21"/>
          <w:szCs w:val="21"/>
        </w:rPr>
        <w:t xml:space="preserve"> (E)(4)(e</w:t>
      </w:r>
      <w:r w:rsidR="00D4072E" w:rsidRPr="007A65D0">
        <w:rPr>
          <w:rFonts w:ascii="Arial" w:hAnsi="Arial" w:cs="Arial"/>
          <w:sz w:val="21"/>
          <w:szCs w:val="21"/>
        </w:rPr>
        <w:t>)</w:t>
      </w:r>
      <w:r w:rsidR="00256660" w:rsidRPr="007A65D0">
        <w:rPr>
          <w:rFonts w:ascii="Arial" w:hAnsi="Arial" w:cs="Arial"/>
          <w:sz w:val="21"/>
          <w:szCs w:val="21"/>
        </w:rPr>
        <w:t>)</w:t>
      </w:r>
    </w:p>
    <w:p w:rsidR="009C7002" w:rsidRPr="007A65D0" w:rsidRDefault="009C7002" w:rsidP="007A65D0">
      <w:pPr>
        <w:ind w:left="360" w:hanging="360"/>
        <w:jc w:val="both"/>
        <w:rPr>
          <w:rFonts w:ascii="Arial" w:hAnsi="Arial" w:cs="Arial"/>
          <w:sz w:val="21"/>
          <w:szCs w:val="21"/>
        </w:rPr>
      </w:pPr>
    </w:p>
    <w:p w:rsidR="00503554" w:rsidRPr="007A65D0" w:rsidRDefault="007F3A48"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sz w:val="21"/>
          <w:szCs w:val="21"/>
        </w:rPr>
        <w:t>All operations conducted and equipment use</w:t>
      </w:r>
      <w:r w:rsidR="00772B52" w:rsidRPr="007A65D0">
        <w:rPr>
          <w:rFonts w:ascii="Arial" w:hAnsi="Arial" w:cs="Arial"/>
          <w:sz w:val="21"/>
          <w:szCs w:val="21"/>
        </w:rPr>
        <w:t>d</w:t>
      </w:r>
      <w:r w:rsidRPr="007A65D0">
        <w:rPr>
          <w:rFonts w:ascii="Arial" w:hAnsi="Arial" w:cs="Arial"/>
          <w:sz w:val="21"/>
          <w:szCs w:val="21"/>
        </w:rPr>
        <w:t xml:space="preserve"> must be in compliance with all applicable state and local regulations, including all building, electrical and fire codes.</w:t>
      </w:r>
      <w:r w:rsidR="008126F8" w:rsidRPr="007A65D0">
        <w:rPr>
          <w:rFonts w:ascii="Arial" w:hAnsi="Arial" w:cs="Arial"/>
          <w:sz w:val="21"/>
          <w:szCs w:val="21"/>
        </w:rPr>
        <w:t xml:space="preserve"> </w:t>
      </w:r>
      <w:r w:rsidRPr="007A65D0">
        <w:rPr>
          <w:rFonts w:ascii="Arial" w:hAnsi="Arial" w:cs="Arial"/>
          <w:sz w:val="21"/>
          <w:szCs w:val="21"/>
        </w:rPr>
        <w:t>(MC 9.09.290</w:t>
      </w:r>
      <w:r w:rsidR="006979E4" w:rsidRPr="007A65D0">
        <w:rPr>
          <w:rFonts w:ascii="Arial" w:hAnsi="Arial" w:cs="Arial"/>
          <w:sz w:val="21"/>
          <w:szCs w:val="21"/>
        </w:rPr>
        <w:t xml:space="preserve"> (E)(</w:t>
      </w:r>
      <w:r w:rsidRPr="007A65D0">
        <w:rPr>
          <w:rFonts w:ascii="Arial" w:hAnsi="Arial" w:cs="Arial"/>
          <w:sz w:val="21"/>
          <w:szCs w:val="21"/>
        </w:rPr>
        <w:t>7</w:t>
      </w:r>
      <w:r w:rsidR="006979E4" w:rsidRPr="007A65D0">
        <w:rPr>
          <w:rFonts w:ascii="Arial" w:hAnsi="Arial" w:cs="Arial"/>
          <w:sz w:val="21"/>
          <w:szCs w:val="21"/>
        </w:rPr>
        <w:t>)(</w:t>
      </w:r>
      <w:r w:rsidRPr="007A65D0">
        <w:rPr>
          <w:rFonts w:ascii="Arial" w:hAnsi="Arial" w:cs="Arial"/>
          <w:sz w:val="21"/>
          <w:szCs w:val="21"/>
        </w:rPr>
        <w:t>b)</w:t>
      </w:r>
      <w:r w:rsidR="006979E4" w:rsidRPr="007A65D0">
        <w:rPr>
          <w:rFonts w:ascii="Arial" w:hAnsi="Arial" w:cs="Arial"/>
          <w:sz w:val="21"/>
          <w:szCs w:val="21"/>
        </w:rPr>
        <w:t>)</w:t>
      </w:r>
    </w:p>
    <w:p w:rsidR="009C7002" w:rsidRPr="007A65D0" w:rsidRDefault="009C7002" w:rsidP="007A65D0">
      <w:pPr>
        <w:ind w:left="360" w:hanging="360"/>
        <w:jc w:val="both"/>
        <w:rPr>
          <w:rFonts w:ascii="Arial" w:hAnsi="Arial" w:cs="Arial"/>
          <w:sz w:val="21"/>
          <w:szCs w:val="21"/>
        </w:rPr>
      </w:pPr>
    </w:p>
    <w:p w:rsidR="00146EE9" w:rsidRPr="007A65D0" w:rsidRDefault="00146EE9"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bCs/>
          <w:sz w:val="21"/>
          <w:szCs w:val="21"/>
        </w:rPr>
        <w:t xml:space="preserve">Security surveillance cameras and a video recording system must be installed to monitor all doors into and out of the </w:t>
      </w:r>
      <w:r w:rsidR="001447A0" w:rsidRPr="007A65D0">
        <w:rPr>
          <w:rFonts w:ascii="Arial" w:hAnsi="Arial" w:cs="Arial"/>
          <w:bCs/>
          <w:sz w:val="21"/>
          <w:szCs w:val="21"/>
        </w:rPr>
        <w:t>buildings</w:t>
      </w:r>
      <w:r w:rsidRPr="007A65D0">
        <w:rPr>
          <w:rFonts w:ascii="Arial" w:hAnsi="Arial" w:cs="Arial"/>
          <w:bCs/>
          <w:sz w:val="21"/>
          <w:szCs w:val="21"/>
        </w:rPr>
        <w:t xml:space="preserve"> on the site, the parking lot, loading areas, and all exterior sides of the property adjacent to the public rights-of-way.</w:t>
      </w:r>
      <w:r w:rsidR="008126F8" w:rsidRPr="007A65D0">
        <w:rPr>
          <w:rFonts w:ascii="Arial" w:hAnsi="Arial" w:cs="Arial"/>
          <w:bCs/>
          <w:sz w:val="21"/>
          <w:szCs w:val="21"/>
        </w:rPr>
        <w:t xml:space="preserve"> </w:t>
      </w:r>
      <w:r w:rsidRPr="007A65D0">
        <w:rPr>
          <w:rFonts w:ascii="Arial" w:hAnsi="Arial" w:cs="Arial"/>
          <w:bCs/>
          <w:sz w:val="21"/>
          <w:szCs w:val="21"/>
        </w:rPr>
        <w:t xml:space="preserve">The camera and recording systems must be of adequate quality, color rendition, and resolution to allow </w:t>
      </w:r>
      <w:r w:rsidR="001447A0" w:rsidRPr="007A65D0">
        <w:rPr>
          <w:rFonts w:ascii="Arial" w:hAnsi="Arial" w:cs="Arial"/>
          <w:bCs/>
          <w:sz w:val="21"/>
          <w:szCs w:val="21"/>
        </w:rPr>
        <w:t>the identification of any individual present on the site.</w:t>
      </w:r>
      <w:r w:rsidR="008126F8" w:rsidRPr="007A65D0">
        <w:rPr>
          <w:rFonts w:ascii="Arial" w:hAnsi="Arial" w:cs="Arial"/>
          <w:bCs/>
          <w:sz w:val="21"/>
          <w:szCs w:val="21"/>
        </w:rPr>
        <w:t xml:space="preserve"> </w:t>
      </w:r>
      <w:r w:rsidR="001447A0" w:rsidRPr="007A65D0">
        <w:rPr>
          <w:rFonts w:ascii="Arial" w:hAnsi="Arial" w:cs="Arial"/>
          <w:bCs/>
          <w:sz w:val="21"/>
          <w:szCs w:val="21"/>
        </w:rPr>
        <w:t xml:space="preserve">The recording system must be capable of exporting the recorded video in standards MPEG formats to another common medium, such as a </w:t>
      </w:r>
      <w:r w:rsidR="006979E4" w:rsidRPr="007A65D0">
        <w:rPr>
          <w:rFonts w:ascii="Arial" w:hAnsi="Arial" w:cs="Arial"/>
          <w:bCs/>
          <w:sz w:val="21"/>
          <w:szCs w:val="21"/>
        </w:rPr>
        <w:t>DVD or USB drive.</w:t>
      </w:r>
      <w:r w:rsidR="008126F8" w:rsidRPr="007A65D0">
        <w:rPr>
          <w:rFonts w:ascii="Arial" w:hAnsi="Arial" w:cs="Arial"/>
          <w:bCs/>
          <w:sz w:val="21"/>
          <w:szCs w:val="21"/>
        </w:rPr>
        <w:t xml:space="preserve"> </w:t>
      </w:r>
      <w:r w:rsidR="006979E4" w:rsidRPr="007A65D0">
        <w:rPr>
          <w:rFonts w:ascii="Arial" w:hAnsi="Arial" w:cs="Arial"/>
          <w:bCs/>
          <w:sz w:val="21"/>
          <w:szCs w:val="21"/>
        </w:rPr>
        <w:t>(MC 9.09.290 (E)(</w:t>
      </w:r>
      <w:r w:rsidR="001447A0" w:rsidRPr="007A65D0">
        <w:rPr>
          <w:rFonts w:ascii="Arial" w:hAnsi="Arial" w:cs="Arial"/>
          <w:bCs/>
          <w:sz w:val="21"/>
          <w:szCs w:val="21"/>
        </w:rPr>
        <w:t>12</w:t>
      </w:r>
      <w:r w:rsidR="006979E4" w:rsidRPr="007A65D0">
        <w:rPr>
          <w:rFonts w:ascii="Arial" w:hAnsi="Arial" w:cs="Arial"/>
          <w:bCs/>
          <w:sz w:val="21"/>
          <w:szCs w:val="21"/>
        </w:rPr>
        <w:t>)(</w:t>
      </w:r>
      <w:r w:rsidR="001447A0" w:rsidRPr="007A65D0">
        <w:rPr>
          <w:rFonts w:ascii="Arial" w:hAnsi="Arial" w:cs="Arial"/>
          <w:bCs/>
          <w:sz w:val="21"/>
          <w:szCs w:val="21"/>
        </w:rPr>
        <w:t>a)</w:t>
      </w:r>
      <w:r w:rsidR="006979E4" w:rsidRPr="007A65D0">
        <w:rPr>
          <w:rFonts w:ascii="Arial" w:hAnsi="Arial" w:cs="Arial"/>
          <w:bCs/>
          <w:sz w:val="21"/>
          <w:szCs w:val="21"/>
        </w:rPr>
        <w:t>)</w:t>
      </w:r>
    </w:p>
    <w:p w:rsidR="008126F8" w:rsidRPr="007A65D0" w:rsidRDefault="008126F8" w:rsidP="007A65D0">
      <w:pPr>
        <w:pStyle w:val="ListParagraph"/>
        <w:ind w:left="360" w:hanging="360"/>
        <w:contextualSpacing w:val="0"/>
        <w:rPr>
          <w:rFonts w:ascii="Arial" w:hAnsi="Arial" w:cs="Arial"/>
          <w:sz w:val="21"/>
          <w:szCs w:val="21"/>
        </w:rPr>
      </w:pPr>
    </w:p>
    <w:p w:rsidR="008126F8" w:rsidRPr="007A65D0" w:rsidRDefault="008126F8" w:rsidP="007A65D0">
      <w:pPr>
        <w:widowControl/>
        <w:numPr>
          <w:ilvl w:val="0"/>
          <w:numId w:val="1"/>
        </w:numPr>
        <w:tabs>
          <w:tab w:val="right" w:pos="8640"/>
        </w:tabs>
        <w:ind w:left="360"/>
        <w:jc w:val="both"/>
        <w:rPr>
          <w:rFonts w:ascii="Arial" w:hAnsi="Arial" w:cs="Arial"/>
          <w:sz w:val="21"/>
          <w:szCs w:val="21"/>
        </w:rPr>
      </w:pPr>
      <w:bookmarkStart w:id="0" w:name="_Hlk516578642"/>
      <w:r w:rsidRPr="007A65D0">
        <w:rPr>
          <w:rFonts w:ascii="Arial" w:hAnsi="Arial" w:cs="Arial"/>
          <w:bCs/>
          <w:sz w:val="21"/>
          <w:szCs w:val="21"/>
        </w:rPr>
        <w:t xml:space="preserve">All windows on the building that houses the Cannabis Facility shall be appropriately secured and all </w:t>
      </w:r>
      <w:r w:rsidR="002521EC">
        <w:rPr>
          <w:rFonts w:ascii="Arial" w:hAnsi="Arial" w:cs="Arial"/>
          <w:bCs/>
          <w:sz w:val="21"/>
          <w:szCs w:val="21"/>
        </w:rPr>
        <w:t xml:space="preserve">cannabis and </w:t>
      </w:r>
      <w:r w:rsidRPr="007A65D0">
        <w:rPr>
          <w:rFonts w:ascii="Arial" w:hAnsi="Arial" w:cs="Arial"/>
          <w:bCs/>
          <w:sz w:val="21"/>
          <w:szCs w:val="21"/>
        </w:rPr>
        <w:t>marijuana securely stored</w:t>
      </w:r>
      <w:bookmarkEnd w:id="0"/>
      <w:r w:rsidRPr="007A65D0">
        <w:rPr>
          <w:rFonts w:ascii="Arial" w:hAnsi="Arial" w:cs="Arial"/>
          <w:bCs/>
          <w:sz w:val="21"/>
          <w:szCs w:val="21"/>
        </w:rPr>
        <w:t>.</w:t>
      </w:r>
    </w:p>
    <w:p w:rsidR="008126F8" w:rsidRPr="007A65D0" w:rsidRDefault="008126F8" w:rsidP="007A65D0">
      <w:pPr>
        <w:ind w:left="360" w:hanging="360"/>
        <w:jc w:val="both"/>
        <w:rPr>
          <w:rFonts w:ascii="Arial" w:hAnsi="Arial" w:cs="Arial"/>
          <w:sz w:val="21"/>
          <w:szCs w:val="21"/>
        </w:rPr>
      </w:pPr>
    </w:p>
    <w:p w:rsidR="00A04FB4" w:rsidRPr="007A65D0" w:rsidRDefault="00A04FB4"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bCs/>
          <w:sz w:val="21"/>
          <w:szCs w:val="21"/>
        </w:rPr>
        <w:t>Professionally and centrally monitored fire, robbery, and burglar alarm systems must be installed and maintained in good working condition.</w:t>
      </w:r>
      <w:r w:rsidR="008126F8" w:rsidRPr="007A65D0">
        <w:rPr>
          <w:rFonts w:ascii="Arial" w:hAnsi="Arial" w:cs="Arial"/>
          <w:bCs/>
          <w:sz w:val="21"/>
          <w:szCs w:val="21"/>
        </w:rPr>
        <w:t xml:space="preserve"> </w:t>
      </w:r>
      <w:r w:rsidRPr="007A65D0">
        <w:rPr>
          <w:rFonts w:ascii="Arial" w:hAnsi="Arial" w:cs="Arial"/>
          <w:bCs/>
          <w:sz w:val="21"/>
          <w:szCs w:val="21"/>
        </w:rPr>
        <w:t>The alarm system must include a private security company that is required to respond to every alarm.</w:t>
      </w:r>
      <w:r w:rsidR="008126F8" w:rsidRPr="007A65D0">
        <w:rPr>
          <w:rFonts w:ascii="Arial" w:hAnsi="Arial" w:cs="Arial"/>
          <w:bCs/>
          <w:sz w:val="21"/>
          <w:szCs w:val="21"/>
        </w:rPr>
        <w:t xml:space="preserve"> </w:t>
      </w:r>
      <w:r w:rsidRPr="007A65D0">
        <w:rPr>
          <w:rFonts w:ascii="Arial" w:hAnsi="Arial" w:cs="Arial"/>
          <w:bCs/>
          <w:sz w:val="21"/>
          <w:szCs w:val="21"/>
        </w:rPr>
        <w:t>(MC 9.09.290</w:t>
      </w:r>
      <w:r w:rsidR="006979E4" w:rsidRPr="007A65D0">
        <w:rPr>
          <w:rFonts w:ascii="Arial" w:hAnsi="Arial" w:cs="Arial"/>
          <w:bCs/>
          <w:sz w:val="21"/>
          <w:szCs w:val="21"/>
        </w:rPr>
        <w:t xml:space="preserve"> (E)(</w:t>
      </w:r>
      <w:r w:rsidRPr="007A65D0">
        <w:rPr>
          <w:rFonts w:ascii="Arial" w:hAnsi="Arial" w:cs="Arial"/>
          <w:bCs/>
          <w:sz w:val="21"/>
          <w:szCs w:val="21"/>
        </w:rPr>
        <w:t>12</w:t>
      </w:r>
      <w:r w:rsidR="006979E4" w:rsidRPr="007A65D0">
        <w:rPr>
          <w:rFonts w:ascii="Arial" w:hAnsi="Arial" w:cs="Arial"/>
          <w:bCs/>
          <w:sz w:val="21"/>
          <w:szCs w:val="21"/>
        </w:rPr>
        <w:t>)(</w:t>
      </w:r>
      <w:r w:rsidRPr="007A65D0">
        <w:rPr>
          <w:rFonts w:ascii="Arial" w:hAnsi="Arial" w:cs="Arial"/>
          <w:bCs/>
          <w:sz w:val="21"/>
          <w:szCs w:val="21"/>
        </w:rPr>
        <w:t>b)</w:t>
      </w:r>
      <w:r w:rsidR="006979E4" w:rsidRPr="007A65D0">
        <w:rPr>
          <w:rFonts w:ascii="Arial" w:hAnsi="Arial" w:cs="Arial"/>
          <w:bCs/>
          <w:sz w:val="21"/>
          <w:szCs w:val="21"/>
        </w:rPr>
        <w:t>)</w:t>
      </w:r>
    </w:p>
    <w:p w:rsidR="009C7002" w:rsidRPr="007A65D0" w:rsidRDefault="009C7002" w:rsidP="007A65D0">
      <w:pPr>
        <w:ind w:left="360" w:hanging="360"/>
        <w:jc w:val="both"/>
        <w:rPr>
          <w:rFonts w:ascii="Arial" w:hAnsi="Arial" w:cs="Arial"/>
          <w:sz w:val="21"/>
          <w:szCs w:val="21"/>
        </w:rPr>
      </w:pPr>
    </w:p>
    <w:p w:rsidR="009849AD" w:rsidRPr="007A65D0" w:rsidRDefault="009849AD" w:rsidP="007A65D0">
      <w:pPr>
        <w:pStyle w:val="ListParagraph"/>
        <w:numPr>
          <w:ilvl w:val="0"/>
          <w:numId w:val="1"/>
        </w:numPr>
        <w:ind w:left="360"/>
        <w:contextualSpacing w:val="0"/>
        <w:jc w:val="both"/>
        <w:rPr>
          <w:rFonts w:ascii="Arial" w:hAnsi="Arial" w:cs="Arial"/>
          <w:sz w:val="21"/>
          <w:szCs w:val="21"/>
        </w:rPr>
      </w:pPr>
      <w:r w:rsidRPr="007A65D0">
        <w:rPr>
          <w:rFonts w:ascii="Arial" w:hAnsi="Arial" w:cs="Arial"/>
          <w:bCs/>
          <w:sz w:val="21"/>
          <w:szCs w:val="21"/>
        </w:rPr>
        <w:t xml:space="preserve">Waste and </w:t>
      </w:r>
      <w:r w:rsidR="004208A2" w:rsidRPr="007A65D0">
        <w:rPr>
          <w:rFonts w:ascii="Arial" w:hAnsi="Arial" w:cs="Arial"/>
          <w:bCs/>
          <w:sz w:val="21"/>
          <w:szCs w:val="21"/>
        </w:rPr>
        <w:t>storage and</w:t>
      </w:r>
      <w:r w:rsidRPr="007A65D0">
        <w:rPr>
          <w:rFonts w:ascii="Arial" w:hAnsi="Arial" w:cs="Arial"/>
          <w:bCs/>
          <w:sz w:val="21"/>
          <w:szCs w:val="21"/>
        </w:rPr>
        <w:t xml:space="preserve"> disposal of all </w:t>
      </w:r>
      <w:r w:rsidR="002521EC" w:rsidRPr="007A65D0">
        <w:rPr>
          <w:rFonts w:ascii="Arial" w:hAnsi="Arial" w:cs="Arial"/>
          <w:bCs/>
          <w:sz w:val="21"/>
          <w:szCs w:val="21"/>
        </w:rPr>
        <w:t>cannabis</w:t>
      </w:r>
      <w:r w:rsidR="002521EC">
        <w:rPr>
          <w:rFonts w:ascii="Arial" w:hAnsi="Arial" w:cs="Arial"/>
          <w:bCs/>
          <w:sz w:val="21"/>
          <w:szCs w:val="21"/>
        </w:rPr>
        <w:t xml:space="preserve"> and</w:t>
      </w:r>
      <w:r w:rsidR="002521EC" w:rsidRPr="007A65D0">
        <w:rPr>
          <w:rFonts w:ascii="Arial" w:hAnsi="Arial" w:cs="Arial"/>
          <w:bCs/>
          <w:sz w:val="21"/>
          <w:szCs w:val="21"/>
        </w:rPr>
        <w:t xml:space="preserve"> </w:t>
      </w:r>
      <w:r w:rsidRPr="007A65D0">
        <w:rPr>
          <w:rFonts w:ascii="Arial" w:hAnsi="Arial" w:cs="Arial"/>
          <w:bCs/>
          <w:sz w:val="21"/>
          <w:szCs w:val="21"/>
        </w:rPr>
        <w:t>marijuana</w:t>
      </w:r>
      <w:r w:rsidR="002521EC">
        <w:rPr>
          <w:rFonts w:ascii="Arial" w:hAnsi="Arial" w:cs="Arial"/>
          <w:bCs/>
          <w:sz w:val="21"/>
          <w:szCs w:val="21"/>
        </w:rPr>
        <w:t xml:space="preserve"> </w:t>
      </w:r>
      <w:r w:rsidRPr="007A65D0">
        <w:rPr>
          <w:rFonts w:ascii="Arial" w:hAnsi="Arial" w:cs="Arial"/>
          <w:bCs/>
          <w:sz w:val="21"/>
          <w:szCs w:val="21"/>
        </w:rPr>
        <w:t>products shall meet all applicable state and local h</w:t>
      </w:r>
      <w:r w:rsidR="006979E4" w:rsidRPr="007A65D0">
        <w:rPr>
          <w:rFonts w:ascii="Arial" w:hAnsi="Arial" w:cs="Arial"/>
          <w:bCs/>
          <w:sz w:val="21"/>
          <w:szCs w:val="21"/>
        </w:rPr>
        <w:t>ealth regulation.</w:t>
      </w:r>
      <w:r w:rsidR="008126F8" w:rsidRPr="007A65D0">
        <w:rPr>
          <w:rFonts w:ascii="Arial" w:hAnsi="Arial" w:cs="Arial"/>
          <w:bCs/>
          <w:sz w:val="21"/>
          <w:szCs w:val="21"/>
        </w:rPr>
        <w:t xml:space="preserve"> </w:t>
      </w:r>
      <w:r w:rsidR="006979E4" w:rsidRPr="007A65D0">
        <w:rPr>
          <w:rFonts w:ascii="Arial" w:hAnsi="Arial" w:cs="Arial"/>
          <w:bCs/>
          <w:sz w:val="21"/>
          <w:szCs w:val="21"/>
        </w:rPr>
        <w:t>(MC 9.09.290 (</w:t>
      </w:r>
      <w:r w:rsidRPr="007A65D0">
        <w:rPr>
          <w:rFonts w:ascii="Arial" w:hAnsi="Arial" w:cs="Arial"/>
          <w:bCs/>
          <w:sz w:val="21"/>
          <w:szCs w:val="21"/>
        </w:rPr>
        <w:t>E</w:t>
      </w:r>
      <w:r w:rsidR="006979E4" w:rsidRPr="007A65D0">
        <w:rPr>
          <w:rFonts w:ascii="Arial" w:hAnsi="Arial" w:cs="Arial"/>
          <w:bCs/>
          <w:sz w:val="21"/>
          <w:szCs w:val="21"/>
        </w:rPr>
        <w:t>)(</w:t>
      </w:r>
      <w:r w:rsidRPr="007A65D0">
        <w:rPr>
          <w:rFonts w:ascii="Arial" w:hAnsi="Arial" w:cs="Arial"/>
          <w:bCs/>
          <w:sz w:val="21"/>
          <w:szCs w:val="21"/>
        </w:rPr>
        <w:t>13)</w:t>
      </w:r>
    </w:p>
    <w:p w:rsidR="009C7002" w:rsidRPr="007A65D0" w:rsidRDefault="009C7002" w:rsidP="007A65D0">
      <w:pPr>
        <w:ind w:left="360" w:hanging="360"/>
        <w:jc w:val="both"/>
        <w:rPr>
          <w:rFonts w:ascii="Arial" w:hAnsi="Arial" w:cs="Arial"/>
          <w:sz w:val="21"/>
          <w:szCs w:val="21"/>
        </w:rPr>
      </w:pPr>
    </w:p>
    <w:p w:rsidR="008126F8" w:rsidRPr="007A65D0" w:rsidRDefault="008126F8" w:rsidP="007A65D0">
      <w:pPr>
        <w:pStyle w:val="ListParagraph"/>
        <w:widowControl/>
        <w:numPr>
          <w:ilvl w:val="0"/>
          <w:numId w:val="1"/>
        </w:numPr>
        <w:tabs>
          <w:tab w:val="right" w:pos="8640"/>
        </w:tabs>
        <w:ind w:left="360"/>
        <w:contextualSpacing w:val="0"/>
        <w:jc w:val="both"/>
        <w:rPr>
          <w:rFonts w:ascii="Arial" w:hAnsi="Arial" w:cs="Arial"/>
          <w:sz w:val="21"/>
          <w:szCs w:val="21"/>
        </w:rPr>
      </w:pPr>
      <w:bookmarkStart w:id="1" w:name="_Hlk507575943"/>
      <w:r w:rsidRPr="007A65D0">
        <w:rPr>
          <w:rFonts w:ascii="Arial" w:hAnsi="Arial" w:cs="Arial"/>
          <w:sz w:val="21"/>
          <w:szCs w:val="21"/>
        </w:rPr>
        <w:t>The premises must be equipped with an odor absorbing ventilation and exhaust system so that odor generated inside the Cannabis Business that is distinctive to its operation is not detected outside the Cannabis Business, anywhere on adjacent property or public rights-of-way, on or about any exterior or interior common area walkways, hallways, breeze-ways, foyers, lobby areas, or any other areas available for common use by tenants or the visiting public, or within any other unit located within the same building as the Cannabis Business. As such, Cannabis Businesses must install and maintain the following equipment or any other equipment which the Local Licensing Authority determines has the same or better effectiveness:</w:t>
      </w:r>
    </w:p>
    <w:bookmarkEnd w:id="1"/>
    <w:p w:rsidR="008126F8" w:rsidRPr="007A65D0" w:rsidRDefault="008126F8" w:rsidP="007A65D0">
      <w:pPr>
        <w:widowControl/>
        <w:numPr>
          <w:ilvl w:val="3"/>
          <w:numId w:val="2"/>
        </w:numPr>
        <w:tabs>
          <w:tab w:val="clear" w:pos="2880"/>
          <w:tab w:val="right" w:pos="8640"/>
        </w:tabs>
        <w:ind w:left="720" w:hanging="360"/>
        <w:jc w:val="both"/>
        <w:rPr>
          <w:rFonts w:ascii="Arial" w:hAnsi="Arial" w:cs="Arial"/>
          <w:sz w:val="21"/>
          <w:szCs w:val="21"/>
        </w:rPr>
      </w:pPr>
      <w:r w:rsidRPr="007A65D0">
        <w:rPr>
          <w:rFonts w:ascii="Arial" w:hAnsi="Arial" w:cs="Arial"/>
          <w:sz w:val="21"/>
          <w:szCs w:val="21"/>
        </w:rPr>
        <w:t>An exhaust air filtration system with odor control that prevents internal odors from being emitted externally; or</w:t>
      </w:r>
    </w:p>
    <w:p w:rsidR="008126F8" w:rsidRPr="007A65D0" w:rsidRDefault="008126F8" w:rsidP="007A65D0">
      <w:pPr>
        <w:widowControl/>
        <w:numPr>
          <w:ilvl w:val="3"/>
          <w:numId w:val="2"/>
        </w:numPr>
        <w:tabs>
          <w:tab w:val="clear" w:pos="2880"/>
          <w:tab w:val="right" w:pos="8640"/>
        </w:tabs>
        <w:ind w:left="720" w:hanging="360"/>
        <w:jc w:val="both"/>
        <w:rPr>
          <w:rFonts w:ascii="Arial" w:hAnsi="Arial" w:cs="Arial"/>
          <w:sz w:val="21"/>
          <w:szCs w:val="21"/>
        </w:rPr>
      </w:pPr>
      <w:r w:rsidRPr="007A65D0">
        <w:rPr>
          <w:rFonts w:ascii="Arial" w:hAnsi="Arial" w:cs="Arial"/>
          <w:sz w:val="21"/>
          <w:szCs w:val="21"/>
        </w:rPr>
        <w:t>An air system that creates negative air pressure between the Cannabis Businesses’ interior and exterior so that the odors generated inside the Cannabis Business are not detectable outside the Cannabis Business.</w:t>
      </w:r>
    </w:p>
    <w:p w:rsidR="008126F8" w:rsidRPr="007A65D0" w:rsidRDefault="008126F8" w:rsidP="007A65D0">
      <w:pPr>
        <w:pStyle w:val="ListParagraph"/>
        <w:ind w:left="360" w:hanging="450"/>
        <w:contextualSpacing w:val="0"/>
        <w:rPr>
          <w:rFonts w:ascii="Arial" w:hAnsi="Arial" w:cs="Arial"/>
          <w:sz w:val="21"/>
          <w:szCs w:val="21"/>
        </w:rPr>
      </w:pPr>
    </w:p>
    <w:p w:rsidR="008126F8" w:rsidRPr="007A65D0" w:rsidRDefault="008126F8" w:rsidP="007A65D0">
      <w:pPr>
        <w:widowControl/>
        <w:numPr>
          <w:ilvl w:val="0"/>
          <w:numId w:val="1"/>
        </w:numPr>
        <w:tabs>
          <w:tab w:val="right" w:pos="8640"/>
        </w:tabs>
        <w:ind w:left="360" w:hanging="450"/>
        <w:jc w:val="both"/>
        <w:rPr>
          <w:rFonts w:ascii="Arial" w:hAnsi="Arial" w:cs="Arial"/>
          <w:sz w:val="21"/>
          <w:szCs w:val="21"/>
        </w:rPr>
      </w:pPr>
      <w:bookmarkStart w:id="2" w:name="_Hlk516580105"/>
      <w:r w:rsidRPr="007A65D0">
        <w:rPr>
          <w:rFonts w:ascii="Arial" w:hAnsi="Arial" w:cs="Arial"/>
          <w:sz w:val="21"/>
          <w:szCs w:val="21"/>
        </w:rPr>
        <w:t>All Cannabis heating, ventilation, air conditioning and odor control plans and blue prints shall be stamped by a Licensed HVAC Mechanical Engineer</w:t>
      </w:r>
      <w:bookmarkEnd w:id="2"/>
      <w:r w:rsidRPr="007A65D0">
        <w:rPr>
          <w:rFonts w:ascii="Arial" w:hAnsi="Arial" w:cs="Arial"/>
          <w:sz w:val="21"/>
          <w:szCs w:val="21"/>
        </w:rPr>
        <w:t xml:space="preserve">. </w:t>
      </w:r>
    </w:p>
    <w:p w:rsidR="008126F8" w:rsidRPr="007A65D0" w:rsidRDefault="008126F8" w:rsidP="007A65D0">
      <w:pPr>
        <w:widowControl/>
        <w:tabs>
          <w:tab w:val="right" w:pos="8640"/>
        </w:tabs>
        <w:ind w:left="360" w:hanging="450"/>
        <w:jc w:val="both"/>
        <w:rPr>
          <w:rFonts w:ascii="Arial" w:hAnsi="Arial" w:cs="Arial"/>
          <w:sz w:val="21"/>
          <w:szCs w:val="21"/>
        </w:rPr>
      </w:pPr>
    </w:p>
    <w:p w:rsidR="008126F8" w:rsidRPr="007A65D0" w:rsidRDefault="008126F8" w:rsidP="007A65D0">
      <w:pPr>
        <w:widowControl/>
        <w:numPr>
          <w:ilvl w:val="0"/>
          <w:numId w:val="1"/>
        </w:numPr>
        <w:tabs>
          <w:tab w:val="right" w:pos="8640"/>
        </w:tabs>
        <w:ind w:left="360" w:hanging="450"/>
        <w:jc w:val="both"/>
        <w:rPr>
          <w:rFonts w:ascii="Arial" w:hAnsi="Arial" w:cs="Arial"/>
          <w:sz w:val="21"/>
          <w:szCs w:val="21"/>
        </w:rPr>
      </w:pPr>
      <w:bookmarkStart w:id="3" w:name="_Hlk516580063"/>
      <w:r w:rsidRPr="007A65D0">
        <w:rPr>
          <w:rFonts w:ascii="Arial" w:hAnsi="Arial" w:cs="Arial"/>
          <w:sz w:val="21"/>
          <w:szCs w:val="21"/>
        </w:rPr>
        <w:t>All window arrays, doors and associated framing systems shall be renovated to install new glazing compounds and seals</w:t>
      </w:r>
      <w:bookmarkEnd w:id="3"/>
      <w:r w:rsidRPr="007A65D0">
        <w:rPr>
          <w:rFonts w:ascii="Arial" w:hAnsi="Arial" w:cs="Arial"/>
          <w:sz w:val="21"/>
          <w:szCs w:val="21"/>
        </w:rPr>
        <w:t xml:space="preserve">. </w:t>
      </w:r>
    </w:p>
    <w:p w:rsidR="008126F8" w:rsidRPr="007A65D0" w:rsidRDefault="008126F8" w:rsidP="007A65D0">
      <w:pPr>
        <w:widowControl/>
        <w:tabs>
          <w:tab w:val="right" w:pos="8640"/>
        </w:tabs>
        <w:ind w:left="360" w:hanging="450"/>
        <w:jc w:val="both"/>
        <w:rPr>
          <w:rFonts w:ascii="Arial" w:hAnsi="Arial" w:cs="Arial"/>
          <w:sz w:val="21"/>
          <w:szCs w:val="21"/>
        </w:rPr>
      </w:pPr>
      <w:bookmarkStart w:id="4" w:name="_Hlk516580073"/>
    </w:p>
    <w:p w:rsidR="008126F8" w:rsidRPr="007A65D0" w:rsidRDefault="008126F8" w:rsidP="007A65D0">
      <w:pPr>
        <w:widowControl/>
        <w:numPr>
          <w:ilvl w:val="0"/>
          <w:numId w:val="1"/>
        </w:numPr>
        <w:tabs>
          <w:tab w:val="right" w:pos="8640"/>
        </w:tabs>
        <w:ind w:left="360" w:hanging="450"/>
        <w:jc w:val="both"/>
        <w:rPr>
          <w:rFonts w:ascii="Arial" w:hAnsi="Arial" w:cs="Arial"/>
          <w:sz w:val="21"/>
          <w:szCs w:val="21"/>
        </w:rPr>
      </w:pPr>
      <w:r w:rsidRPr="007A65D0">
        <w:rPr>
          <w:rFonts w:ascii="Arial" w:hAnsi="Arial" w:cs="Arial"/>
          <w:sz w:val="21"/>
          <w:szCs w:val="21"/>
        </w:rPr>
        <w:t>The Applicant shall install automatic closures on all interior and exterior doors</w:t>
      </w:r>
      <w:bookmarkEnd w:id="4"/>
      <w:r w:rsidRPr="007A65D0">
        <w:rPr>
          <w:rFonts w:ascii="Arial" w:hAnsi="Arial" w:cs="Arial"/>
          <w:sz w:val="21"/>
          <w:szCs w:val="21"/>
        </w:rPr>
        <w:t xml:space="preserve">. </w:t>
      </w:r>
    </w:p>
    <w:p w:rsidR="008126F8" w:rsidRPr="007A65D0" w:rsidRDefault="008126F8" w:rsidP="007A65D0">
      <w:pPr>
        <w:widowControl/>
        <w:tabs>
          <w:tab w:val="right" w:pos="8640"/>
        </w:tabs>
        <w:ind w:left="360" w:hanging="450"/>
        <w:jc w:val="both"/>
        <w:rPr>
          <w:rFonts w:ascii="Arial" w:hAnsi="Arial" w:cs="Arial"/>
          <w:sz w:val="21"/>
          <w:szCs w:val="21"/>
        </w:rPr>
      </w:pPr>
      <w:bookmarkStart w:id="5" w:name="_Hlk516580120"/>
    </w:p>
    <w:p w:rsidR="008126F8" w:rsidRDefault="008126F8" w:rsidP="00DA6E33">
      <w:pPr>
        <w:widowControl/>
        <w:numPr>
          <w:ilvl w:val="0"/>
          <w:numId w:val="1"/>
        </w:numPr>
        <w:tabs>
          <w:tab w:val="right" w:pos="8640"/>
        </w:tabs>
        <w:ind w:left="360" w:hanging="450"/>
        <w:jc w:val="both"/>
        <w:rPr>
          <w:rFonts w:ascii="Arial" w:hAnsi="Arial" w:cs="Arial"/>
          <w:sz w:val="21"/>
          <w:szCs w:val="21"/>
        </w:rPr>
      </w:pPr>
      <w:r w:rsidRPr="007A65D0">
        <w:rPr>
          <w:rFonts w:ascii="Arial" w:hAnsi="Arial" w:cs="Arial"/>
          <w:sz w:val="21"/>
          <w:szCs w:val="21"/>
        </w:rPr>
        <w:t>All interior and exterior door seals shall be replaced and adjusted</w:t>
      </w:r>
      <w:bookmarkEnd w:id="5"/>
      <w:r w:rsidRPr="007A65D0">
        <w:rPr>
          <w:rFonts w:ascii="Arial" w:hAnsi="Arial" w:cs="Arial"/>
          <w:sz w:val="21"/>
          <w:szCs w:val="21"/>
        </w:rPr>
        <w:t xml:space="preserve">. </w:t>
      </w:r>
      <w:bookmarkStart w:id="6" w:name="_Hlk516580145"/>
    </w:p>
    <w:p w:rsidR="00DA6E33" w:rsidRPr="00DA6E33" w:rsidRDefault="00DA6E33" w:rsidP="00DA6E33">
      <w:pPr>
        <w:widowControl/>
        <w:tabs>
          <w:tab w:val="right" w:pos="8640"/>
        </w:tabs>
        <w:jc w:val="both"/>
        <w:rPr>
          <w:rFonts w:ascii="Arial" w:hAnsi="Arial" w:cs="Arial"/>
          <w:sz w:val="21"/>
          <w:szCs w:val="21"/>
        </w:rPr>
      </w:pPr>
    </w:p>
    <w:p w:rsidR="008126F8" w:rsidRPr="007A65D0" w:rsidRDefault="008126F8" w:rsidP="007A65D0">
      <w:pPr>
        <w:widowControl/>
        <w:numPr>
          <w:ilvl w:val="0"/>
          <w:numId w:val="1"/>
        </w:numPr>
        <w:tabs>
          <w:tab w:val="right" w:pos="8640"/>
        </w:tabs>
        <w:ind w:left="360" w:hanging="450"/>
        <w:jc w:val="both"/>
        <w:rPr>
          <w:rFonts w:ascii="Arial" w:hAnsi="Arial" w:cs="Arial"/>
          <w:sz w:val="21"/>
          <w:szCs w:val="21"/>
        </w:rPr>
      </w:pPr>
      <w:r w:rsidRPr="007A65D0">
        <w:rPr>
          <w:rFonts w:ascii="Arial" w:hAnsi="Arial" w:cs="Arial"/>
          <w:sz w:val="21"/>
          <w:szCs w:val="21"/>
        </w:rPr>
        <w:t>All roof venting, wall penetrations, panel joints etc. shall be sealed</w:t>
      </w:r>
      <w:bookmarkEnd w:id="6"/>
      <w:r w:rsidRPr="007A65D0">
        <w:rPr>
          <w:rFonts w:ascii="Arial" w:hAnsi="Arial" w:cs="Arial"/>
          <w:sz w:val="21"/>
          <w:szCs w:val="21"/>
        </w:rPr>
        <w:t xml:space="preserve">. </w:t>
      </w:r>
    </w:p>
    <w:p w:rsidR="008126F8" w:rsidRPr="007A65D0" w:rsidRDefault="008126F8" w:rsidP="007A65D0">
      <w:pPr>
        <w:widowControl/>
        <w:tabs>
          <w:tab w:val="right" w:pos="8640"/>
        </w:tabs>
        <w:ind w:left="360" w:hanging="450"/>
        <w:jc w:val="both"/>
        <w:rPr>
          <w:rFonts w:ascii="Arial" w:hAnsi="Arial" w:cs="Arial"/>
          <w:sz w:val="21"/>
          <w:szCs w:val="21"/>
        </w:rPr>
      </w:pPr>
      <w:bookmarkStart w:id="7" w:name="_Hlk516580159"/>
    </w:p>
    <w:p w:rsidR="008126F8" w:rsidRPr="007A65D0" w:rsidRDefault="008126F8" w:rsidP="007A65D0">
      <w:pPr>
        <w:widowControl/>
        <w:numPr>
          <w:ilvl w:val="0"/>
          <w:numId w:val="1"/>
        </w:numPr>
        <w:tabs>
          <w:tab w:val="right" w:pos="8640"/>
        </w:tabs>
        <w:ind w:left="360" w:hanging="450"/>
        <w:jc w:val="both"/>
        <w:rPr>
          <w:rFonts w:ascii="Arial" w:hAnsi="Arial" w:cs="Arial"/>
          <w:sz w:val="21"/>
          <w:szCs w:val="21"/>
        </w:rPr>
      </w:pPr>
      <w:r w:rsidRPr="007A65D0">
        <w:rPr>
          <w:rFonts w:ascii="Arial" w:hAnsi="Arial" w:cs="Arial"/>
          <w:sz w:val="21"/>
          <w:szCs w:val="21"/>
        </w:rPr>
        <w:t>The Applicant shall install air curtains on all exterior doors</w:t>
      </w:r>
      <w:bookmarkEnd w:id="7"/>
      <w:r w:rsidRPr="007A65D0">
        <w:rPr>
          <w:rFonts w:ascii="Arial" w:hAnsi="Arial" w:cs="Arial"/>
          <w:sz w:val="21"/>
          <w:szCs w:val="21"/>
        </w:rPr>
        <w:t xml:space="preserve">. </w:t>
      </w:r>
    </w:p>
    <w:p w:rsidR="008126F8" w:rsidRPr="007A65D0" w:rsidRDefault="008126F8" w:rsidP="00DA6E33">
      <w:pPr>
        <w:jc w:val="both"/>
        <w:rPr>
          <w:rFonts w:ascii="Arial" w:hAnsi="Arial" w:cs="Arial"/>
          <w:sz w:val="21"/>
          <w:szCs w:val="21"/>
        </w:rPr>
      </w:pPr>
    </w:p>
    <w:p w:rsidR="008126F8" w:rsidRPr="007A65D0" w:rsidRDefault="008126F8" w:rsidP="007A65D0">
      <w:pPr>
        <w:pStyle w:val="ListParagraph"/>
        <w:numPr>
          <w:ilvl w:val="0"/>
          <w:numId w:val="1"/>
        </w:numPr>
        <w:ind w:left="360" w:hanging="450"/>
        <w:contextualSpacing w:val="0"/>
        <w:jc w:val="both"/>
        <w:rPr>
          <w:rFonts w:ascii="Arial" w:hAnsi="Arial" w:cs="Arial"/>
          <w:sz w:val="21"/>
          <w:szCs w:val="21"/>
        </w:rPr>
      </w:pPr>
      <w:r w:rsidRPr="007A65D0">
        <w:rPr>
          <w:rFonts w:ascii="Arial" w:hAnsi="Arial" w:cs="Arial"/>
          <w:sz w:val="21"/>
          <w:szCs w:val="21"/>
        </w:rPr>
        <w:t>Two secured parking spaces, identified on a plot plan shall be located convenient to the required secured area of each facility to be used by secured transfer vehicles involved in the couriering or dispensing of cannabis materials products to and from the facility and for use by any secured vehicle commissioned for the transfer of currency to and from the facility. (MC 9.09.290 (E)(9)(f))</w:t>
      </w:r>
    </w:p>
    <w:p w:rsidR="008126F8" w:rsidRPr="007A65D0" w:rsidRDefault="008126F8" w:rsidP="007A65D0">
      <w:pPr>
        <w:pStyle w:val="ListParagraph"/>
        <w:ind w:left="360" w:hanging="450"/>
        <w:contextualSpacing w:val="0"/>
        <w:jc w:val="both"/>
        <w:rPr>
          <w:rFonts w:ascii="Arial" w:hAnsi="Arial" w:cs="Arial"/>
          <w:sz w:val="21"/>
          <w:szCs w:val="21"/>
        </w:rPr>
      </w:pPr>
    </w:p>
    <w:p w:rsidR="008126F8" w:rsidRPr="007A65D0" w:rsidRDefault="008126F8" w:rsidP="007A65D0">
      <w:pPr>
        <w:pStyle w:val="ListParagraph"/>
        <w:numPr>
          <w:ilvl w:val="0"/>
          <w:numId w:val="1"/>
        </w:numPr>
        <w:ind w:left="360" w:hanging="450"/>
        <w:contextualSpacing w:val="0"/>
        <w:jc w:val="both"/>
        <w:rPr>
          <w:rFonts w:ascii="Arial" w:hAnsi="Arial" w:cs="Arial"/>
          <w:sz w:val="21"/>
          <w:szCs w:val="21"/>
        </w:rPr>
      </w:pPr>
      <w:r w:rsidRPr="007A65D0">
        <w:rPr>
          <w:rFonts w:ascii="Arial" w:hAnsi="Arial" w:cs="Arial"/>
          <w:sz w:val="21"/>
          <w:szCs w:val="21"/>
        </w:rPr>
        <w:t>A fire sprinkler system shall be installed for this project or as required by the Municipal Code Section 9.09.290. An approved automatic fire sprinkler system, designed in compliance with the California Fire Code is required in every building that houses a commercial cannabis business. This is a minimum standard and does not preclude the city from imposing additional fire prevention measures as deemed necessary by the fire marshal (MC 9.09.290 (E)(7)(d))</w:t>
      </w:r>
    </w:p>
    <w:p w:rsidR="009C7002" w:rsidRPr="007A65D0" w:rsidRDefault="009C7002" w:rsidP="007A65D0">
      <w:pPr>
        <w:ind w:left="360" w:hanging="450"/>
        <w:jc w:val="both"/>
        <w:rPr>
          <w:rFonts w:ascii="Arial" w:hAnsi="Arial" w:cs="Arial"/>
          <w:sz w:val="21"/>
          <w:szCs w:val="21"/>
        </w:rPr>
      </w:pPr>
    </w:p>
    <w:p w:rsidR="00E375EE" w:rsidRPr="007A65D0" w:rsidRDefault="00E375EE" w:rsidP="007A65D0">
      <w:pPr>
        <w:pStyle w:val="ListParagraph"/>
        <w:numPr>
          <w:ilvl w:val="0"/>
          <w:numId w:val="1"/>
        </w:numPr>
        <w:ind w:left="360" w:hanging="450"/>
        <w:contextualSpacing w:val="0"/>
        <w:jc w:val="both"/>
        <w:rPr>
          <w:rFonts w:ascii="Arial" w:hAnsi="Arial" w:cs="Arial"/>
          <w:sz w:val="21"/>
          <w:szCs w:val="21"/>
        </w:rPr>
      </w:pPr>
      <w:r w:rsidRPr="007A65D0">
        <w:rPr>
          <w:rFonts w:ascii="Arial" w:hAnsi="Arial" w:cs="Arial"/>
          <w:bCs/>
          <w:sz w:val="21"/>
          <w:szCs w:val="21"/>
        </w:rPr>
        <w:t>Licensee shall prohibit loitering by individuals outside the licensed premises or anywhere</w:t>
      </w:r>
      <w:r w:rsidR="006979E4" w:rsidRPr="007A65D0">
        <w:rPr>
          <w:rFonts w:ascii="Arial" w:hAnsi="Arial" w:cs="Arial"/>
          <w:bCs/>
          <w:sz w:val="21"/>
          <w:szCs w:val="21"/>
        </w:rPr>
        <w:t xml:space="preserve"> on the property.</w:t>
      </w:r>
      <w:r w:rsidR="008126F8" w:rsidRPr="007A65D0">
        <w:rPr>
          <w:rFonts w:ascii="Arial" w:hAnsi="Arial" w:cs="Arial"/>
          <w:bCs/>
          <w:sz w:val="21"/>
          <w:szCs w:val="21"/>
        </w:rPr>
        <w:t xml:space="preserve"> </w:t>
      </w:r>
      <w:r w:rsidR="006979E4" w:rsidRPr="007A65D0">
        <w:rPr>
          <w:rFonts w:ascii="Arial" w:hAnsi="Arial" w:cs="Arial"/>
          <w:bCs/>
          <w:sz w:val="21"/>
          <w:szCs w:val="21"/>
        </w:rPr>
        <w:t>(MC 9.09.290 (</w:t>
      </w:r>
      <w:r w:rsidRPr="007A65D0">
        <w:rPr>
          <w:rFonts w:ascii="Arial" w:hAnsi="Arial" w:cs="Arial"/>
          <w:bCs/>
          <w:sz w:val="21"/>
          <w:szCs w:val="21"/>
        </w:rPr>
        <w:t>E</w:t>
      </w:r>
      <w:r w:rsidR="006979E4" w:rsidRPr="007A65D0">
        <w:rPr>
          <w:rFonts w:ascii="Arial" w:hAnsi="Arial" w:cs="Arial"/>
          <w:bCs/>
          <w:sz w:val="21"/>
          <w:szCs w:val="21"/>
        </w:rPr>
        <w:t>)</w:t>
      </w:r>
      <w:r w:rsidR="00B63B82">
        <w:rPr>
          <w:rFonts w:ascii="Arial" w:hAnsi="Arial" w:cs="Arial"/>
          <w:bCs/>
          <w:sz w:val="21"/>
          <w:szCs w:val="21"/>
        </w:rPr>
        <w:t xml:space="preserve"> </w:t>
      </w:r>
      <w:r w:rsidR="006979E4" w:rsidRPr="007A65D0">
        <w:rPr>
          <w:rFonts w:ascii="Arial" w:hAnsi="Arial" w:cs="Arial"/>
          <w:bCs/>
          <w:sz w:val="21"/>
          <w:szCs w:val="21"/>
        </w:rPr>
        <w:t>(</w:t>
      </w:r>
      <w:r w:rsidRPr="007A65D0">
        <w:rPr>
          <w:rFonts w:ascii="Arial" w:hAnsi="Arial" w:cs="Arial"/>
          <w:bCs/>
          <w:sz w:val="21"/>
          <w:szCs w:val="21"/>
        </w:rPr>
        <w:t>14</w:t>
      </w:r>
      <w:r w:rsidR="006979E4" w:rsidRPr="007A65D0">
        <w:rPr>
          <w:rFonts w:ascii="Arial" w:hAnsi="Arial" w:cs="Arial"/>
          <w:bCs/>
          <w:sz w:val="21"/>
          <w:szCs w:val="21"/>
        </w:rPr>
        <w:t>)</w:t>
      </w:r>
      <w:r w:rsidR="00B63B82">
        <w:rPr>
          <w:rFonts w:ascii="Arial" w:hAnsi="Arial" w:cs="Arial"/>
          <w:bCs/>
          <w:sz w:val="21"/>
          <w:szCs w:val="21"/>
        </w:rPr>
        <w:t xml:space="preserve"> </w:t>
      </w:r>
      <w:r w:rsidR="006979E4" w:rsidRPr="007A65D0">
        <w:rPr>
          <w:rFonts w:ascii="Arial" w:hAnsi="Arial" w:cs="Arial"/>
          <w:bCs/>
          <w:sz w:val="21"/>
          <w:szCs w:val="21"/>
        </w:rPr>
        <w:t>(</w:t>
      </w:r>
      <w:r w:rsidRPr="007A65D0">
        <w:rPr>
          <w:rFonts w:ascii="Arial" w:hAnsi="Arial" w:cs="Arial"/>
          <w:bCs/>
          <w:sz w:val="21"/>
          <w:szCs w:val="21"/>
        </w:rPr>
        <w:t>c)</w:t>
      </w:r>
      <w:r w:rsidR="006979E4" w:rsidRPr="007A65D0">
        <w:rPr>
          <w:rFonts w:ascii="Arial" w:hAnsi="Arial" w:cs="Arial"/>
          <w:bCs/>
          <w:sz w:val="21"/>
          <w:szCs w:val="21"/>
        </w:rPr>
        <w:t>)</w:t>
      </w:r>
    </w:p>
    <w:p w:rsidR="009C7002" w:rsidRPr="007A65D0" w:rsidRDefault="009C7002" w:rsidP="007A65D0">
      <w:pPr>
        <w:ind w:left="360" w:hanging="450"/>
        <w:jc w:val="both"/>
        <w:rPr>
          <w:rFonts w:ascii="Arial" w:hAnsi="Arial" w:cs="Arial"/>
          <w:sz w:val="21"/>
          <w:szCs w:val="21"/>
        </w:rPr>
      </w:pPr>
    </w:p>
    <w:p w:rsidR="00E375EE" w:rsidRPr="007A65D0" w:rsidRDefault="00E375EE" w:rsidP="007A65D0">
      <w:pPr>
        <w:pStyle w:val="ListParagraph"/>
        <w:numPr>
          <w:ilvl w:val="0"/>
          <w:numId w:val="1"/>
        </w:numPr>
        <w:ind w:left="360" w:hanging="450"/>
        <w:contextualSpacing w:val="0"/>
        <w:jc w:val="both"/>
        <w:rPr>
          <w:rFonts w:ascii="Arial" w:hAnsi="Arial" w:cs="Arial"/>
          <w:sz w:val="21"/>
          <w:szCs w:val="21"/>
        </w:rPr>
      </w:pPr>
      <w:r w:rsidRPr="007A65D0">
        <w:rPr>
          <w:rFonts w:ascii="Arial" w:hAnsi="Arial" w:cs="Arial"/>
          <w:bCs/>
          <w:sz w:val="21"/>
          <w:szCs w:val="21"/>
        </w:rPr>
        <w:t>Licensee shall remove any graffiti from the licensed premises within twenty-four (24) hours of its occurrence, or as requested by the city.</w:t>
      </w:r>
      <w:r w:rsidR="008126F8" w:rsidRPr="007A65D0">
        <w:rPr>
          <w:rFonts w:ascii="Arial" w:hAnsi="Arial" w:cs="Arial"/>
          <w:bCs/>
          <w:sz w:val="21"/>
          <w:szCs w:val="21"/>
        </w:rPr>
        <w:t xml:space="preserve"> </w:t>
      </w:r>
      <w:r w:rsidRPr="007A65D0">
        <w:rPr>
          <w:rFonts w:ascii="Arial" w:hAnsi="Arial" w:cs="Arial"/>
          <w:bCs/>
          <w:sz w:val="21"/>
          <w:szCs w:val="21"/>
        </w:rPr>
        <w:t>(</w:t>
      </w:r>
      <w:r w:rsidR="006979E4" w:rsidRPr="007A65D0">
        <w:rPr>
          <w:rFonts w:ascii="Arial" w:hAnsi="Arial" w:cs="Arial"/>
          <w:bCs/>
          <w:sz w:val="21"/>
          <w:szCs w:val="21"/>
        </w:rPr>
        <w:t>MC 9.09.290 (E)</w:t>
      </w:r>
      <w:r w:rsidR="00B63B82">
        <w:rPr>
          <w:rFonts w:ascii="Arial" w:hAnsi="Arial" w:cs="Arial"/>
          <w:bCs/>
          <w:sz w:val="21"/>
          <w:szCs w:val="21"/>
        </w:rPr>
        <w:t xml:space="preserve"> </w:t>
      </w:r>
      <w:r w:rsidR="006979E4" w:rsidRPr="007A65D0">
        <w:rPr>
          <w:rFonts w:ascii="Arial" w:hAnsi="Arial" w:cs="Arial"/>
          <w:bCs/>
          <w:sz w:val="21"/>
          <w:szCs w:val="21"/>
        </w:rPr>
        <w:t>(</w:t>
      </w:r>
      <w:r w:rsidRPr="007A65D0">
        <w:rPr>
          <w:rFonts w:ascii="Arial" w:hAnsi="Arial" w:cs="Arial"/>
          <w:bCs/>
          <w:sz w:val="21"/>
          <w:szCs w:val="21"/>
        </w:rPr>
        <w:t>14</w:t>
      </w:r>
      <w:r w:rsidR="006979E4" w:rsidRPr="007A65D0">
        <w:rPr>
          <w:rFonts w:ascii="Arial" w:hAnsi="Arial" w:cs="Arial"/>
          <w:bCs/>
          <w:sz w:val="21"/>
          <w:szCs w:val="21"/>
        </w:rPr>
        <w:t>)</w:t>
      </w:r>
      <w:r w:rsidR="00B63B82">
        <w:rPr>
          <w:rFonts w:ascii="Arial" w:hAnsi="Arial" w:cs="Arial"/>
          <w:bCs/>
          <w:sz w:val="21"/>
          <w:szCs w:val="21"/>
        </w:rPr>
        <w:t xml:space="preserve"> </w:t>
      </w:r>
      <w:r w:rsidR="006979E4" w:rsidRPr="007A65D0">
        <w:rPr>
          <w:rFonts w:ascii="Arial" w:hAnsi="Arial" w:cs="Arial"/>
          <w:bCs/>
          <w:sz w:val="21"/>
          <w:szCs w:val="21"/>
        </w:rPr>
        <w:t>(</w:t>
      </w:r>
      <w:r w:rsidRPr="007A65D0">
        <w:rPr>
          <w:rFonts w:ascii="Arial" w:hAnsi="Arial" w:cs="Arial"/>
          <w:bCs/>
          <w:sz w:val="21"/>
          <w:szCs w:val="21"/>
        </w:rPr>
        <w:t>d)</w:t>
      </w:r>
      <w:r w:rsidR="006979E4" w:rsidRPr="007A65D0">
        <w:rPr>
          <w:rFonts w:ascii="Arial" w:hAnsi="Arial" w:cs="Arial"/>
          <w:bCs/>
          <w:sz w:val="21"/>
          <w:szCs w:val="21"/>
        </w:rPr>
        <w:t>)</w:t>
      </w:r>
    </w:p>
    <w:p w:rsidR="00256660" w:rsidRPr="007A65D0" w:rsidRDefault="00256660" w:rsidP="007A65D0">
      <w:pPr>
        <w:pStyle w:val="ListParagraph"/>
        <w:ind w:left="360" w:hanging="450"/>
        <w:contextualSpacing w:val="0"/>
        <w:rPr>
          <w:rFonts w:ascii="Arial" w:hAnsi="Arial" w:cs="Arial"/>
          <w:sz w:val="21"/>
          <w:szCs w:val="21"/>
        </w:rPr>
      </w:pPr>
    </w:p>
    <w:p w:rsidR="008126F8" w:rsidRPr="007A65D0" w:rsidRDefault="008126F8" w:rsidP="007A65D0">
      <w:pPr>
        <w:pStyle w:val="ListParagraph"/>
        <w:numPr>
          <w:ilvl w:val="0"/>
          <w:numId w:val="1"/>
        </w:numPr>
        <w:ind w:left="360" w:hanging="450"/>
        <w:contextualSpacing w:val="0"/>
        <w:jc w:val="both"/>
        <w:rPr>
          <w:rFonts w:ascii="Arial" w:hAnsi="Arial" w:cs="Arial"/>
          <w:sz w:val="21"/>
          <w:szCs w:val="21"/>
        </w:rPr>
      </w:pPr>
      <w:r w:rsidRPr="007A65D0">
        <w:rPr>
          <w:rFonts w:ascii="Arial" w:hAnsi="Arial" w:cs="Arial"/>
          <w:sz w:val="21"/>
          <w:szCs w:val="21"/>
        </w:rPr>
        <w:t>Exterior landscaping within ten (10) feet of a licensed premises shall be designed, installed and maintained free of locations which could reasonably be used by persons to conceal themselves and/or to enable undesirable activity. The design and maintenance practices shall give appropriate consideration to both natural and artificial illumination. (MC 9.09.290 (E)(8)(c))</w:t>
      </w:r>
    </w:p>
    <w:p w:rsidR="008126F8" w:rsidRPr="007A65D0" w:rsidRDefault="008126F8" w:rsidP="007A65D0">
      <w:pPr>
        <w:ind w:left="360" w:hanging="450"/>
        <w:jc w:val="both"/>
        <w:rPr>
          <w:rFonts w:ascii="Arial" w:hAnsi="Arial" w:cs="Arial"/>
          <w:sz w:val="21"/>
          <w:szCs w:val="21"/>
        </w:rPr>
      </w:pPr>
    </w:p>
    <w:p w:rsidR="00C920A4" w:rsidRPr="007A65D0" w:rsidRDefault="00C920A4" w:rsidP="007A65D0">
      <w:pPr>
        <w:pStyle w:val="ListParagraph"/>
        <w:numPr>
          <w:ilvl w:val="0"/>
          <w:numId w:val="1"/>
        </w:numPr>
        <w:ind w:left="360" w:hanging="450"/>
        <w:contextualSpacing w:val="0"/>
        <w:jc w:val="both"/>
        <w:rPr>
          <w:rFonts w:ascii="Arial" w:hAnsi="Arial" w:cs="Arial"/>
          <w:sz w:val="21"/>
          <w:szCs w:val="21"/>
        </w:rPr>
      </w:pPr>
      <w:r w:rsidRPr="007A65D0">
        <w:rPr>
          <w:rFonts w:ascii="Arial" w:hAnsi="Arial" w:cs="Arial"/>
          <w:sz w:val="21"/>
          <w:szCs w:val="21"/>
        </w:rPr>
        <w:t>Prior to issuance of any building permits, final landscaping and irrigation plans shall be submitted for review and approval of any new or repaired landscaping by the Planning Division designed per the City’s Municipal Code 9.17.</w:t>
      </w:r>
      <w:r w:rsidR="008126F8" w:rsidRPr="007A65D0">
        <w:rPr>
          <w:rFonts w:ascii="Arial" w:hAnsi="Arial" w:cs="Arial"/>
          <w:sz w:val="21"/>
          <w:szCs w:val="21"/>
        </w:rPr>
        <w:t xml:space="preserve"> </w:t>
      </w:r>
    </w:p>
    <w:p w:rsidR="00C920A4" w:rsidRPr="007A65D0" w:rsidRDefault="00C920A4" w:rsidP="007A65D0">
      <w:pPr>
        <w:ind w:left="360" w:hanging="450"/>
        <w:jc w:val="both"/>
        <w:rPr>
          <w:rFonts w:ascii="Arial" w:hAnsi="Arial" w:cs="Arial"/>
          <w:sz w:val="21"/>
          <w:szCs w:val="21"/>
        </w:rPr>
      </w:pPr>
    </w:p>
    <w:p w:rsidR="00C920A4" w:rsidRPr="007A65D0" w:rsidRDefault="00C920A4" w:rsidP="007A65D0">
      <w:pPr>
        <w:pStyle w:val="ListParagraph"/>
        <w:numPr>
          <w:ilvl w:val="0"/>
          <w:numId w:val="1"/>
        </w:numPr>
        <w:ind w:left="360" w:hanging="450"/>
        <w:contextualSpacing w:val="0"/>
        <w:jc w:val="both"/>
        <w:rPr>
          <w:rFonts w:ascii="Arial" w:hAnsi="Arial" w:cs="Arial"/>
          <w:sz w:val="21"/>
          <w:szCs w:val="21"/>
        </w:rPr>
      </w:pPr>
      <w:r w:rsidRPr="007A65D0">
        <w:rPr>
          <w:rFonts w:ascii="Arial" w:hAnsi="Arial" w:cs="Arial"/>
          <w:snapToGrid/>
          <w:sz w:val="21"/>
          <w:szCs w:val="21"/>
        </w:rPr>
        <w:t xml:space="preserve">Prior to issuance of Certificates of Occupancy or building final, the required landscaping and irrigation </w:t>
      </w:r>
      <w:r w:rsidR="00714FC9" w:rsidRPr="007A65D0">
        <w:rPr>
          <w:rFonts w:ascii="Arial" w:hAnsi="Arial" w:cs="Arial"/>
          <w:snapToGrid/>
          <w:sz w:val="21"/>
          <w:szCs w:val="21"/>
        </w:rPr>
        <w:t xml:space="preserve">improvements </w:t>
      </w:r>
      <w:r w:rsidRPr="007A65D0">
        <w:rPr>
          <w:rFonts w:ascii="Arial" w:hAnsi="Arial" w:cs="Arial"/>
          <w:snapToGrid/>
          <w:sz w:val="21"/>
          <w:szCs w:val="21"/>
        </w:rPr>
        <w:t>shall be installed</w:t>
      </w:r>
      <w:r w:rsidR="00256660" w:rsidRPr="007A65D0">
        <w:rPr>
          <w:rFonts w:ascii="Arial" w:hAnsi="Arial" w:cs="Arial"/>
          <w:snapToGrid/>
          <w:sz w:val="21"/>
          <w:szCs w:val="21"/>
        </w:rPr>
        <w:t>, and inspected and approved by the Planning Division</w:t>
      </w:r>
      <w:r w:rsidRPr="007A65D0">
        <w:rPr>
          <w:rFonts w:ascii="Arial" w:hAnsi="Arial" w:cs="Arial"/>
          <w:snapToGrid/>
          <w:sz w:val="21"/>
          <w:szCs w:val="21"/>
        </w:rPr>
        <w:t>.</w:t>
      </w:r>
      <w:r w:rsidR="008126F8" w:rsidRPr="007A65D0">
        <w:rPr>
          <w:rFonts w:ascii="Arial" w:hAnsi="Arial" w:cs="Arial"/>
          <w:snapToGrid/>
          <w:sz w:val="21"/>
          <w:szCs w:val="21"/>
        </w:rPr>
        <w:t xml:space="preserve"> </w:t>
      </w:r>
      <w:r w:rsidRPr="007A65D0">
        <w:rPr>
          <w:rFonts w:ascii="Arial" w:hAnsi="Arial" w:cs="Arial"/>
          <w:snapToGrid/>
          <w:sz w:val="21"/>
          <w:szCs w:val="21"/>
        </w:rPr>
        <w:t>(DC 9.03.040)</w:t>
      </w:r>
    </w:p>
    <w:p w:rsidR="00714FC9" w:rsidRPr="007A65D0" w:rsidRDefault="00714FC9" w:rsidP="007A65D0">
      <w:pPr>
        <w:pStyle w:val="ListParagraph"/>
        <w:ind w:left="360" w:hanging="450"/>
        <w:contextualSpacing w:val="0"/>
        <w:rPr>
          <w:rFonts w:ascii="Arial" w:hAnsi="Arial" w:cs="Arial"/>
          <w:sz w:val="21"/>
          <w:szCs w:val="21"/>
        </w:rPr>
      </w:pPr>
    </w:p>
    <w:p w:rsidR="00714FC9" w:rsidRPr="007A65D0" w:rsidRDefault="00714FC9" w:rsidP="007A65D0">
      <w:pPr>
        <w:pStyle w:val="ListParagraph"/>
        <w:numPr>
          <w:ilvl w:val="0"/>
          <w:numId w:val="1"/>
        </w:numPr>
        <w:ind w:left="360" w:hanging="450"/>
        <w:contextualSpacing w:val="0"/>
        <w:jc w:val="both"/>
        <w:rPr>
          <w:rFonts w:ascii="Arial" w:hAnsi="Arial" w:cs="Arial"/>
          <w:sz w:val="21"/>
          <w:szCs w:val="21"/>
        </w:rPr>
      </w:pPr>
      <w:r w:rsidRPr="007A65D0">
        <w:rPr>
          <w:rFonts w:ascii="Arial" w:hAnsi="Arial" w:cs="Arial"/>
          <w:sz w:val="21"/>
          <w:szCs w:val="21"/>
        </w:rPr>
        <w:t>Prior to issuance of Certificates of Occupancy or building final, the applicant shall cause the slurry sealing and restriping of the parking lot that shall be inspected and approved by the Planning and Building Divisions.</w:t>
      </w:r>
      <w:r w:rsidR="008126F8" w:rsidRPr="007A65D0">
        <w:rPr>
          <w:rFonts w:ascii="Arial" w:hAnsi="Arial" w:cs="Arial"/>
          <w:sz w:val="21"/>
          <w:szCs w:val="21"/>
        </w:rPr>
        <w:t xml:space="preserve"> </w:t>
      </w:r>
    </w:p>
    <w:p w:rsidR="00C920A4" w:rsidRPr="007A65D0" w:rsidRDefault="00C920A4" w:rsidP="007A65D0">
      <w:pPr>
        <w:ind w:left="360" w:hanging="450"/>
        <w:jc w:val="both"/>
        <w:rPr>
          <w:rFonts w:ascii="Arial" w:hAnsi="Arial" w:cs="Arial"/>
          <w:sz w:val="21"/>
          <w:szCs w:val="21"/>
        </w:rPr>
      </w:pPr>
    </w:p>
    <w:p w:rsidR="003F7F7C" w:rsidRPr="007A65D0" w:rsidRDefault="00E642F2" w:rsidP="007A65D0">
      <w:pPr>
        <w:pStyle w:val="ListParagraph"/>
        <w:numPr>
          <w:ilvl w:val="0"/>
          <w:numId w:val="1"/>
        </w:numPr>
        <w:ind w:left="360" w:hanging="450"/>
        <w:contextualSpacing w:val="0"/>
        <w:jc w:val="both"/>
        <w:rPr>
          <w:rFonts w:ascii="Arial" w:hAnsi="Arial" w:cs="Arial"/>
          <w:sz w:val="21"/>
          <w:szCs w:val="21"/>
        </w:rPr>
      </w:pPr>
      <w:r w:rsidRPr="007A65D0">
        <w:rPr>
          <w:rFonts w:ascii="Arial" w:hAnsi="Arial" w:cs="Arial"/>
          <w:bCs/>
          <w:sz w:val="21"/>
          <w:szCs w:val="21"/>
        </w:rPr>
        <w:t>The parking lot lighting shall be main</w:t>
      </w:r>
      <w:r w:rsidR="009432BD" w:rsidRPr="007A65D0">
        <w:rPr>
          <w:rFonts w:ascii="Arial" w:hAnsi="Arial" w:cs="Arial"/>
          <w:bCs/>
          <w:sz w:val="21"/>
          <w:szCs w:val="21"/>
        </w:rPr>
        <w:t xml:space="preserve">tained in good repair and shall </w:t>
      </w:r>
      <w:r w:rsidRPr="007A65D0">
        <w:rPr>
          <w:rFonts w:ascii="Arial" w:hAnsi="Arial" w:cs="Arial"/>
          <w:bCs/>
          <w:sz w:val="21"/>
          <w:szCs w:val="21"/>
        </w:rPr>
        <w:t>comply with the Municipal Code lighting standards</w:t>
      </w:r>
      <w:r w:rsidR="00560A66" w:rsidRPr="007A65D0">
        <w:rPr>
          <w:rFonts w:ascii="Arial" w:hAnsi="Arial" w:cs="Arial"/>
          <w:bCs/>
          <w:sz w:val="21"/>
          <w:szCs w:val="21"/>
        </w:rPr>
        <w:t xml:space="preserve"> and the Security Plan at all times</w:t>
      </w:r>
      <w:r w:rsidRPr="007A65D0">
        <w:rPr>
          <w:rFonts w:ascii="Arial" w:hAnsi="Arial" w:cs="Arial"/>
          <w:bCs/>
          <w:sz w:val="21"/>
          <w:szCs w:val="21"/>
        </w:rPr>
        <w:t>.</w:t>
      </w:r>
    </w:p>
    <w:p w:rsidR="008126F8" w:rsidRPr="007A65D0" w:rsidRDefault="008126F8" w:rsidP="007A65D0">
      <w:pPr>
        <w:ind w:left="360" w:hanging="450"/>
        <w:rPr>
          <w:rFonts w:ascii="Arial" w:hAnsi="Arial" w:cs="Arial"/>
          <w:sz w:val="21"/>
          <w:szCs w:val="21"/>
        </w:rPr>
      </w:pPr>
    </w:p>
    <w:p w:rsidR="00426A69" w:rsidRPr="007A65D0" w:rsidRDefault="00426A69" w:rsidP="007A65D0">
      <w:pPr>
        <w:pStyle w:val="ListParagraph"/>
        <w:numPr>
          <w:ilvl w:val="0"/>
          <w:numId w:val="1"/>
        </w:numPr>
        <w:ind w:left="360" w:hanging="450"/>
        <w:contextualSpacing w:val="0"/>
        <w:jc w:val="both"/>
        <w:rPr>
          <w:rFonts w:ascii="Arial" w:hAnsi="Arial" w:cs="Arial"/>
          <w:sz w:val="21"/>
          <w:szCs w:val="21"/>
        </w:rPr>
      </w:pPr>
      <w:r w:rsidRPr="007A65D0">
        <w:rPr>
          <w:rFonts w:ascii="Arial" w:hAnsi="Arial" w:cs="Arial"/>
          <w:bCs/>
          <w:sz w:val="21"/>
          <w:szCs w:val="21"/>
        </w:rPr>
        <w:t xml:space="preserve">Prior to </w:t>
      </w:r>
      <w:r w:rsidR="009D1ADC" w:rsidRPr="007A65D0">
        <w:rPr>
          <w:rFonts w:ascii="Arial" w:hAnsi="Arial" w:cs="Arial"/>
          <w:bCs/>
          <w:sz w:val="21"/>
          <w:szCs w:val="21"/>
        </w:rPr>
        <w:t>approval of tenant improvement plans</w:t>
      </w:r>
      <w:r w:rsidRPr="007A65D0">
        <w:rPr>
          <w:rFonts w:ascii="Arial" w:hAnsi="Arial" w:cs="Arial"/>
          <w:bCs/>
          <w:sz w:val="21"/>
          <w:szCs w:val="21"/>
        </w:rPr>
        <w:t xml:space="preserve">, </w:t>
      </w:r>
      <w:r w:rsidRPr="007A65D0">
        <w:rPr>
          <w:rFonts w:ascii="Arial" w:hAnsi="Arial" w:cs="Arial"/>
          <w:sz w:val="21"/>
          <w:szCs w:val="21"/>
        </w:rPr>
        <w:t>two copies of a detailed, on-site, computer generated, point-by-point comparison lighting plan, including exterior building, parking lot, and landscaping lighting, shall be submitted to the Planning Division for review and approval.</w:t>
      </w:r>
      <w:r w:rsidR="008126F8" w:rsidRPr="007A65D0">
        <w:rPr>
          <w:rFonts w:ascii="Arial" w:hAnsi="Arial" w:cs="Arial"/>
          <w:sz w:val="21"/>
          <w:szCs w:val="21"/>
        </w:rPr>
        <w:t xml:space="preserve"> </w:t>
      </w:r>
      <w:r w:rsidRPr="007A65D0">
        <w:rPr>
          <w:rFonts w:ascii="Arial" w:hAnsi="Arial" w:cs="Arial"/>
          <w:sz w:val="21"/>
          <w:szCs w:val="21"/>
        </w:rPr>
        <w:t>The lighting plan shall be generated on the plot plan and shall be integrated with the final landscape plan.</w:t>
      </w:r>
      <w:r w:rsidR="008126F8" w:rsidRPr="007A65D0">
        <w:rPr>
          <w:rFonts w:ascii="Arial" w:hAnsi="Arial" w:cs="Arial"/>
          <w:sz w:val="21"/>
          <w:szCs w:val="21"/>
        </w:rPr>
        <w:t xml:space="preserve"> </w:t>
      </w:r>
      <w:r w:rsidRPr="007A65D0">
        <w:rPr>
          <w:rFonts w:ascii="Arial" w:hAnsi="Arial" w:cs="Arial"/>
          <w:sz w:val="21"/>
          <w:szCs w:val="21"/>
        </w:rPr>
        <w:t>The plan shall indicate the manufacturer's specifications for light fixtures used and shall include style, illumination, location, height and method of shielding.</w:t>
      </w:r>
      <w:r w:rsidR="008126F8" w:rsidRPr="007A65D0">
        <w:rPr>
          <w:rFonts w:ascii="Arial" w:hAnsi="Arial" w:cs="Arial"/>
          <w:sz w:val="21"/>
          <w:szCs w:val="21"/>
        </w:rPr>
        <w:t xml:space="preserve"> </w:t>
      </w:r>
      <w:r w:rsidRPr="007A65D0">
        <w:rPr>
          <w:rFonts w:ascii="Arial" w:hAnsi="Arial" w:cs="Arial"/>
          <w:sz w:val="21"/>
          <w:szCs w:val="21"/>
        </w:rPr>
        <w:t>The lighting shall be designed in such a manner so that it meets the lighting standards in the Cannabis Ordinance 932.</w:t>
      </w:r>
      <w:r w:rsidR="008126F8" w:rsidRPr="007A65D0">
        <w:rPr>
          <w:rFonts w:ascii="Arial" w:hAnsi="Arial" w:cs="Arial"/>
          <w:sz w:val="21"/>
          <w:szCs w:val="21"/>
        </w:rPr>
        <w:t xml:space="preserve"> </w:t>
      </w:r>
      <w:r w:rsidRPr="007A65D0">
        <w:rPr>
          <w:rFonts w:ascii="Arial" w:hAnsi="Arial" w:cs="Arial"/>
          <w:sz w:val="21"/>
          <w:szCs w:val="21"/>
        </w:rPr>
        <w:t>After the third plan check review for lighting plans, an additional plan check fee will apply.</w:t>
      </w:r>
      <w:r w:rsidR="008126F8" w:rsidRPr="007A65D0">
        <w:rPr>
          <w:rFonts w:ascii="Arial" w:hAnsi="Arial" w:cs="Arial"/>
          <w:sz w:val="21"/>
          <w:szCs w:val="21"/>
        </w:rPr>
        <w:t xml:space="preserve"> </w:t>
      </w:r>
      <w:r w:rsidRPr="007A65D0">
        <w:rPr>
          <w:rFonts w:ascii="Arial" w:hAnsi="Arial" w:cs="Arial"/>
          <w:sz w:val="21"/>
          <w:szCs w:val="21"/>
        </w:rPr>
        <w:t>(MC 9.08.100, DG)</w:t>
      </w:r>
      <w:r w:rsidR="008126F8" w:rsidRPr="007A65D0">
        <w:rPr>
          <w:rFonts w:ascii="Arial" w:hAnsi="Arial" w:cs="Arial"/>
          <w:sz w:val="21"/>
          <w:szCs w:val="21"/>
        </w:rPr>
        <w:t xml:space="preserve"> </w:t>
      </w:r>
      <w:r w:rsidR="009D1ADC" w:rsidRPr="007A65D0">
        <w:rPr>
          <w:rFonts w:ascii="Arial" w:hAnsi="Arial" w:cs="Arial"/>
          <w:sz w:val="21"/>
          <w:szCs w:val="21"/>
        </w:rPr>
        <w:t xml:space="preserve">Lighting shall comply with the provisions of MC Section 9.08.100 including fixture type, wattage illumination levels and </w:t>
      </w:r>
      <w:r w:rsidR="00DF1689" w:rsidRPr="007A65D0">
        <w:rPr>
          <w:rFonts w:ascii="Arial" w:hAnsi="Arial" w:cs="Arial"/>
          <w:sz w:val="21"/>
          <w:szCs w:val="21"/>
        </w:rPr>
        <w:t>shielding. (MC 9.09.290 (</w:t>
      </w:r>
      <w:r w:rsidR="009D1ADC" w:rsidRPr="007A65D0">
        <w:rPr>
          <w:rFonts w:ascii="Arial" w:hAnsi="Arial" w:cs="Arial"/>
          <w:sz w:val="21"/>
          <w:szCs w:val="21"/>
        </w:rPr>
        <w:t>E</w:t>
      </w:r>
      <w:r w:rsidR="00DF1689" w:rsidRPr="007A65D0">
        <w:rPr>
          <w:rFonts w:ascii="Arial" w:hAnsi="Arial" w:cs="Arial"/>
          <w:sz w:val="21"/>
          <w:szCs w:val="21"/>
        </w:rPr>
        <w:t>)(</w:t>
      </w:r>
      <w:r w:rsidR="009D1ADC" w:rsidRPr="007A65D0">
        <w:rPr>
          <w:rFonts w:ascii="Arial" w:hAnsi="Arial" w:cs="Arial"/>
          <w:sz w:val="21"/>
          <w:szCs w:val="21"/>
        </w:rPr>
        <w:t>10)</w:t>
      </w:r>
      <w:r w:rsidR="00DF1689" w:rsidRPr="007A65D0">
        <w:rPr>
          <w:rFonts w:ascii="Arial" w:hAnsi="Arial" w:cs="Arial"/>
          <w:sz w:val="21"/>
          <w:szCs w:val="21"/>
        </w:rPr>
        <w:t>)</w:t>
      </w:r>
    </w:p>
    <w:p w:rsidR="00C920A4" w:rsidRPr="007A65D0" w:rsidRDefault="00C920A4" w:rsidP="007A65D0">
      <w:pPr>
        <w:pStyle w:val="ListParagraph"/>
        <w:ind w:left="360" w:hanging="450"/>
        <w:contextualSpacing w:val="0"/>
        <w:rPr>
          <w:rFonts w:ascii="Arial" w:hAnsi="Arial" w:cs="Arial"/>
          <w:sz w:val="21"/>
          <w:szCs w:val="21"/>
        </w:rPr>
      </w:pPr>
    </w:p>
    <w:p w:rsidR="006E6CE5" w:rsidRPr="007A65D0" w:rsidRDefault="006E6CE5" w:rsidP="007A65D0">
      <w:pPr>
        <w:pStyle w:val="ListParagraph"/>
        <w:numPr>
          <w:ilvl w:val="0"/>
          <w:numId w:val="1"/>
        </w:numPr>
        <w:snapToGrid w:val="0"/>
        <w:ind w:left="360" w:hanging="450"/>
        <w:contextualSpacing w:val="0"/>
        <w:jc w:val="both"/>
        <w:rPr>
          <w:rFonts w:ascii="Arial" w:hAnsi="Arial" w:cs="Arial"/>
          <w:snapToGrid/>
          <w:sz w:val="21"/>
          <w:szCs w:val="21"/>
        </w:rPr>
      </w:pPr>
      <w:r w:rsidRPr="007A65D0">
        <w:rPr>
          <w:rFonts w:ascii="Arial" w:hAnsi="Arial" w:cs="Arial"/>
          <w:sz w:val="21"/>
          <w:szCs w:val="21"/>
        </w:rPr>
        <w:t>The commercial cannabis operation shall comply with all requirements of Moreno Valley Municipal Code Chapter 5.05 prior to issuance of occupancy permits.</w:t>
      </w:r>
    </w:p>
    <w:p w:rsidR="009D1ADC" w:rsidRPr="007A65D0" w:rsidRDefault="009D1ADC" w:rsidP="007A65D0">
      <w:pPr>
        <w:widowControl/>
        <w:ind w:left="360" w:hanging="450"/>
        <w:jc w:val="both"/>
        <w:rPr>
          <w:rFonts w:ascii="Arial" w:hAnsi="Arial" w:cs="Arial"/>
          <w:bCs/>
          <w:snapToGrid/>
          <w:sz w:val="21"/>
          <w:szCs w:val="21"/>
          <w:u w:val="single"/>
        </w:rPr>
      </w:pPr>
      <w:r w:rsidRPr="007A65D0">
        <w:rPr>
          <w:rFonts w:ascii="Arial" w:hAnsi="Arial" w:cs="Arial"/>
          <w:bCs/>
          <w:snapToGrid/>
          <w:sz w:val="21"/>
          <w:szCs w:val="21"/>
          <w:u w:val="single"/>
        </w:rPr>
        <w:lastRenderedPageBreak/>
        <w:t xml:space="preserve">Security </w:t>
      </w:r>
      <w:r w:rsidR="00C920A4" w:rsidRPr="007A65D0">
        <w:rPr>
          <w:rFonts w:ascii="Arial" w:hAnsi="Arial" w:cs="Arial"/>
          <w:bCs/>
          <w:snapToGrid/>
          <w:sz w:val="21"/>
          <w:szCs w:val="21"/>
          <w:u w:val="single"/>
        </w:rPr>
        <w:t>Plan and Measures</w:t>
      </w:r>
    </w:p>
    <w:p w:rsidR="00323266" w:rsidRPr="007A65D0" w:rsidRDefault="00323266" w:rsidP="007A65D0">
      <w:pPr>
        <w:widowControl/>
        <w:ind w:left="360" w:hanging="450"/>
        <w:jc w:val="both"/>
        <w:rPr>
          <w:rFonts w:ascii="Arial" w:hAnsi="Arial" w:cs="Arial"/>
          <w:bCs/>
          <w:snapToGrid/>
          <w:sz w:val="21"/>
          <w:szCs w:val="21"/>
          <w:u w:val="single"/>
        </w:rPr>
      </w:pPr>
    </w:p>
    <w:p w:rsidR="00191415" w:rsidRPr="007A65D0" w:rsidRDefault="00191415" w:rsidP="007A65D0">
      <w:pPr>
        <w:pStyle w:val="ListParagraph"/>
        <w:numPr>
          <w:ilvl w:val="0"/>
          <w:numId w:val="1"/>
        </w:numPr>
        <w:ind w:left="360" w:hanging="450"/>
        <w:contextualSpacing w:val="0"/>
        <w:jc w:val="both"/>
        <w:rPr>
          <w:rFonts w:ascii="Arial" w:hAnsi="Arial" w:cs="Arial"/>
          <w:sz w:val="21"/>
          <w:szCs w:val="21"/>
        </w:rPr>
      </w:pPr>
      <w:r w:rsidRPr="007A65D0">
        <w:rPr>
          <w:rFonts w:ascii="Arial" w:hAnsi="Arial" w:cs="Arial"/>
          <w:sz w:val="21"/>
          <w:szCs w:val="21"/>
        </w:rPr>
        <w:t>Prior to Building Permit or Certificate of Occupancy, the process for any transfer of product or currency shall be identified in an updated Security Plan</w:t>
      </w:r>
      <w:r w:rsidR="00256660" w:rsidRPr="007A65D0">
        <w:rPr>
          <w:rFonts w:ascii="Arial" w:hAnsi="Arial" w:cs="Arial"/>
          <w:sz w:val="21"/>
          <w:szCs w:val="21"/>
        </w:rPr>
        <w:t xml:space="preserve"> to be reviewed and approved by the Planning Division</w:t>
      </w:r>
      <w:r w:rsidRPr="007A65D0">
        <w:rPr>
          <w:rFonts w:ascii="Arial" w:hAnsi="Arial" w:cs="Arial"/>
          <w:sz w:val="21"/>
          <w:szCs w:val="21"/>
        </w:rPr>
        <w:t>.</w:t>
      </w:r>
      <w:r w:rsidR="008126F8" w:rsidRPr="007A65D0">
        <w:rPr>
          <w:rFonts w:ascii="Arial" w:hAnsi="Arial" w:cs="Arial"/>
          <w:sz w:val="21"/>
          <w:szCs w:val="21"/>
        </w:rPr>
        <w:t xml:space="preserve"> </w:t>
      </w:r>
      <w:r w:rsidRPr="007A65D0">
        <w:rPr>
          <w:rFonts w:ascii="Arial" w:hAnsi="Arial" w:cs="Arial"/>
          <w:sz w:val="21"/>
          <w:szCs w:val="21"/>
        </w:rPr>
        <w:t>(MC 9.09.290</w:t>
      </w:r>
      <w:r w:rsidR="00DF1689" w:rsidRPr="007A65D0">
        <w:rPr>
          <w:rFonts w:ascii="Arial" w:hAnsi="Arial" w:cs="Arial"/>
          <w:sz w:val="21"/>
          <w:szCs w:val="21"/>
        </w:rPr>
        <w:t xml:space="preserve"> (</w:t>
      </w:r>
      <w:r w:rsidRPr="007A65D0">
        <w:rPr>
          <w:rFonts w:ascii="Arial" w:hAnsi="Arial" w:cs="Arial"/>
          <w:sz w:val="21"/>
          <w:szCs w:val="21"/>
        </w:rPr>
        <w:t>D</w:t>
      </w:r>
      <w:r w:rsidR="00DF1689" w:rsidRPr="007A65D0">
        <w:rPr>
          <w:rFonts w:ascii="Arial" w:hAnsi="Arial" w:cs="Arial"/>
          <w:sz w:val="21"/>
          <w:szCs w:val="21"/>
        </w:rPr>
        <w:t>)(</w:t>
      </w:r>
      <w:r w:rsidRPr="007A65D0">
        <w:rPr>
          <w:rFonts w:ascii="Arial" w:hAnsi="Arial" w:cs="Arial"/>
          <w:sz w:val="21"/>
          <w:szCs w:val="21"/>
        </w:rPr>
        <w:t>2</w:t>
      </w:r>
      <w:r w:rsidR="00DF1689" w:rsidRPr="007A65D0">
        <w:rPr>
          <w:rFonts w:ascii="Arial" w:hAnsi="Arial" w:cs="Arial"/>
          <w:sz w:val="21"/>
          <w:szCs w:val="21"/>
        </w:rPr>
        <w:t>)(</w:t>
      </w:r>
      <w:r w:rsidRPr="007A65D0">
        <w:rPr>
          <w:rFonts w:ascii="Arial" w:hAnsi="Arial" w:cs="Arial"/>
          <w:sz w:val="21"/>
          <w:szCs w:val="21"/>
        </w:rPr>
        <w:t>f)</w:t>
      </w:r>
      <w:r w:rsidR="00DF1689" w:rsidRPr="007A65D0">
        <w:rPr>
          <w:rFonts w:ascii="Arial" w:hAnsi="Arial" w:cs="Arial"/>
          <w:sz w:val="21"/>
          <w:szCs w:val="21"/>
        </w:rPr>
        <w:t>)</w:t>
      </w:r>
    </w:p>
    <w:p w:rsidR="00191415" w:rsidRPr="007A65D0" w:rsidRDefault="00191415" w:rsidP="007A65D0">
      <w:pPr>
        <w:pStyle w:val="ListParagraph"/>
        <w:ind w:left="360" w:hanging="450"/>
        <w:contextualSpacing w:val="0"/>
        <w:jc w:val="both"/>
        <w:rPr>
          <w:rFonts w:ascii="Arial" w:hAnsi="Arial" w:cs="Arial"/>
          <w:sz w:val="21"/>
          <w:szCs w:val="21"/>
        </w:rPr>
      </w:pPr>
    </w:p>
    <w:p w:rsidR="00C920A4" w:rsidRPr="007A65D0" w:rsidRDefault="00C920A4" w:rsidP="007A65D0">
      <w:pPr>
        <w:pStyle w:val="ListParagraph"/>
        <w:numPr>
          <w:ilvl w:val="0"/>
          <w:numId w:val="1"/>
        </w:numPr>
        <w:ind w:left="360" w:hanging="450"/>
        <w:contextualSpacing w:val="0"/>
        <w:jc w:val="both"/>
        <w:rPr>
          <w:rFonts w:ascii="Arial" w:hAnsi="Arial" w:cs="Arial"/>
          <w:sz w:val="21"/>
          <w:szCs w:val="21"/>
        </w:rPr>
      </w:pPr>
      <w:r w:rsidRPr="007A65D0">
        <w:rPr>
          <w:rFonts w:ascii="Arial" w:hAnsi="Arial" w:cs="Arial"/>
          <w:sz w:val="21"/>
          <w:szCs w:val="21"/>
        </w:rPr>
        <w:t xml:space="preserve">The </w:t>
      </w:r>
      <w:r w:rsidR="00D33C3D" w:rsidRPr="007A65D0">
        <w:rPr>
          <w:rFonts w:ascii="Arial" w:hAnsi="Arial" w:cs="Arial"/>
          <w:sz w:val="21"/>
          <w:szCs w:val="21"/>
        </w:rPr>
        <w:t>S</w:t>
      </w:r>
      <w:r w:rsidRPr="007A65D0">
        <w:rPr>
          <w:rFonts w:ascii="Arial" w:hAnsi="Arial" w:cs="Arial"/>
          <w:sz w:val="21"/>
          <w:szCs w:val="21"/>
        </w:rPr>
        <w:t xml:space="preserve">ecurity </w:t>
      </w:r>
      <w:r w:rsidR="00D33C3D" w:rsidRPr="007A65D0">
        <w:rPr>
          <w:rFonts w:ascii="Arial" w:hAnsi="Arial" w:cs="Arial"/>
          <w:sz w:val="21"/>
          <w:szCs w:val="21"/>
        </w:rPr>
        <w:t>P</w:t>
      </w:r>
      <w:r w:rsidRPr="007A65D0">
        <w:rPr>
          <w:rFonts w:ascii="Arial" w:hAnsi="Arial" w:cs="Arial"/>
          <w:sz w:val="21"/>
          <w:szCs w:val="21"/>
        </w:rPr>
        <w:t>lan on file with the City of Moreno Valley shall remain in effect as long as the established use is in operation.</w:t>
      </w:r>
      <w:r w:rsidR="008126F8" w:rsidRPr="007A65D0">
        <w:rPr>
          <w:rFonts w:ascii="Arial" w:hAnsi="Arial" w:cs="Arial"/>
          <w:sz w:val="21"/>
          <w:szCs w:val="21"/>
        </w:rPr>
        <w:t xml:space="preserve"> </w:t>
      </w:r>
      <w:r w:rsidRPr="007A65D0">
        <w:rPr>
          <w:rFonts w:ascii="Arial" w:hAnsi="Arial" w:cs="Arial"/>
          <w:sz w:val="21"/>
          <w:szCs w:val="21"/>
        </w:rPr>
        <w:t>Any changes, additions, removal or modifications to the plan shall be submitted to the City for review and inclusion in the Conditional Use Permit file.</w:t>
      </w:r>
      <w:r w:rsidR="008126F8" w:rsidRPr="007A65D0">
        <w:rPr>
          <w:rFonts w:ascii="Arial" w:hAnsi="Arial" w:cs="Arial"/>
          <w:sz w:val="21"/>
          <w:szCs w:val="21"/>
        </w:rPr>
        <w:t xml:space="preserve"> </w:t>
      </w:r>
    </w:p>
    <w:p w:rsidR="008126F8" w:rsidRPr="007A65D0" w:rsidRDefault="008126F8" w:rsidP="007A65D0">
      <w:pPr>
        <w:pStyle w:val="ListParagraph"/>
        <w:ind w:left="360" w:hanging="450"/>
        <w:contextualSpacing w:val="0"/>
        <w:rPr>
          <w:rFonts w:ascii="Arial" w:hAnsi="Arial" w:cs="Arial"/>
          <w:sz w:val="21"/>
          <w:szCs w:val="21"/>
        </w:rPr>
      </w:pPr>
    </w:p>
    <w:p w:rsidR="008126F8" w:rsidRPr="007A65D0" w:rsidRDefault="008126F8" w:rsidP="007A65D0">
      <w:pPr>
        <w:numPr>
          <w:ilvl w:val="0"/>
          <w:numId w:val="1"/>
        </w:numPr>
        <w:ind w:left="360" w:hanging="450"/>
        <w:jc w:val="both"/>
        <w:rPr>
          <w:rFonts w:ascii="Arial" w:hAnsi="Arial" w:cs="Arial"/>
          <w:sz w:val="21"/>
          <w:szCs w:val="21"/>
        </w:rPr>
      </w:pPr>
      <w:r w:rsidRPr="007A65D0">
        <w:rPr>
          <w:rFonts w:ascii="Arial" w:hAnsi="Arial" w:cs="Arial"/>
          <w:bCs/>
          <w:sz w:val="21"/>
          <w:szCs w:val="21"/>
        </w:rPr>
        <w:t xml:space="preserve">Prior to approval of tenant improvement plans, the applicant </w:t>
      </w:r>
      <w:r w:rsidRPr="007A65D0">
        <w:rPr>
          <w:rFonts w:ascii="Arial" w:hAnsi="Arial" w:cs="Arial"/>
          <w:sz w:val="21"/>
          <w:szCs w:val="21"/>
        </w:rPr>
        <w:t>shall submit plans detailing provisions for controlled/secured access into and out of the dispensary area.</w:t>
      </w:r>
    </w:p>
    <w:p w:rsidR="009D1ADC" w:rsidRPr="007A65D0" w:rsidRDefault="009D1ADC" w:rsidP="007A65D0">
      <w:pPr>
        <w:ind w:left="360" w:hanging="450"/>
        <w:jc w:val="both"/>
        <w:rPr>
          <w:rFonts w:ascii="Arial" w:hAnsi="Arial" w:cs="Arial"/>
          <w:sz w:val="21"/>
          <w:szCs w:val="21"/>
        </w:rPr>
      </w:pPr>
    </w:p>
    <w:p w:rsidR="009D1ADC" w:rsidRPr="007A65D0" w:rsidRDefault="009D1ADC" w:rsidP="007A65D0">
      <w:pPr>
        <w:widowControl/>
        <w:ind w:left="360" w:hanging="450"/>
        <w:jc w:val="both"/>
        <w:rPr>
          <w:rFonts w:ascii="Arial" w:hAnsi="Arial" w:cs="Arial"/>
          <w:bCs/>
          <w:snapToGrid/>
          <w:sz w:val="21"/>
          <w:szCs w:val="21"/>
          <w:u w:val="single"/>
        </w:rPr>
      </w:pPr>
      <w:r w:rsidRPr="007A65D0">
        <w:rPr>
          <w:rFonts w:ascii="Arial" w:hAnsi="Arial" w:cs="Arial"/>
          <w:bCs/>
          <w:snapToGrid/>
          <w:sz w:val="21"/>
          <w:szCs w:val="21"/>
          <w:u w:val="single"/>
        </w:rPr>
        <w:t>Miscellaneous Operating Requirements</w:t>
      </w:r>
    </w:p>
    <w:p w:rsidR="00323266" w:rsidRPr="007A65D0" w:rsidRDefault="00323266" w:rsidP="007A65D0">
      <w:pPr>
        <w:widowControl/>
        <w:ind w:left="360" w:hanging="450"/>
        <w:jc w:val="both"/>
        <w:rPr>
          <w:rFonts w:ascii="Arial" w:hAnsi="Arial" w:cs="Arial"/>
          <w:bCs/>
          <w:snapToGrid/>
          <w:sz w:val="21"/>
          <w:szCs w:val="21"/>
          <w:u w:val="single"/>
        </w:rPr>
      </w:pPr>
    </w:p>
    <w:p w:rsidR="009D1ADC" w:rsidRPr="007A65D0" w:rsidRDefault="009D1ADC" w:rsidP="007A65D0">
      <w:pPr>
        <w:pStyle w:val="ListParagraph"/>
        <w:numPr>
          <w:ilvl w:val="0"/>
          <w:numId w:val="1"/>
        </w:numPr>
        <w:ind w:left="360" w:hanging="450"/>
        <w:contextualSpacing w:val="0"/>
        <w:jc w:val="both"/>
        <w:rPr>
          <w:rFonts w:ascii="Arial" w:hAnsi="Arial" w:cs="Arial"/>
          <w:sz w:val="21"/>
          <w:szCs w:val="21"/>
        </w:rPr>
      </w:pPr>
      <w:r w:rsidRPr="007A65D0">
        <w:rPr>
          <w:rFonts w:ascii="Arial" w:hAnsi="Arial" w:cs="Arial"/>
          <w:snapToGrid/>
          <w:color w:val="000000"/>
          <w:sz w:val="21"/>
          <w:szCs w:val="21"/>
        </w:rPr>
        <w:t xml:space="preserve">Persons under the age of twenty-one (21) years shall not be allowed on the premises. </w:t>
      </w:r>
      <w:r w:rsidR="006A5E32" w:rsidRPr="007A65D0">
        <w:rPr>
          <w:rFonts w:ascii="Arial" w:hAnsi="Arial" w:cs="Arial"/>
          <w:snapToGrid/>
          <w:color w:val="000000"/>
          <w:sz w:val="21"/>
          <w:szCs w:val="21"/>
        </w:rPr>
        <w:t>It</w:t>
      </w:r>
      <w:r w:rsidRPr="007A65D0">
        <w:rPr>
          <w:rFonts w:ascii="Arial" w:hAnsi="Arial" w:cs="Arial"/>
          <w:snapToGrid/>
          <w:color w:val="000000"/>
          <w:sz w:val="21"/>
          <w:szCs w:val="21"/>
        </w:rPr>
        <w:t xml:space="preserve"> shall be unlawful and a violation of this chapter for any person to employ any person at a commercial cannabis business who is not at least twenty-one (21) years of age.</w:t>
      </w:r>
    </w:p>
    <w:p w:rsidR="009C7002" w:rsidRPr="007A65D0" w:rsidRDefault="009C7002" w:rsidP="007A65D0">
      <w:pPr>
        <w:ind w:left="360" w:hanging="450"/>
        <w:jc w:val="both"/>
        <w:rPr>
          <w:rFonts w:ascii="Arial" w:hAnsi="Arial" w:cs="Arial"/>
          <w:sz w:val="21"/>
          <w:szCs w:val="21"/>
        </w:rPr>
      </w:pPr>
    </w:p>
    <w:p w:rsidR="009C7002" w:rsidRPr="007A65D0" w:rsidRDefault="008126F8" w:rsidP="007A65D0">
      <w:pPr>
        <w:ind w:left="360" w:hanging="450"/>
        <w:jc w:val="both"/>
        <w:rPr>
          <w:rFonts w:ascii="Arial" w:hAnsi="Arial" w:cs="Arial"/>
          <w:sz w:val="21"/>
          <w:szCs w:val="21"/>
          <w:u w:val="single"/>
        </w:rPr>
      </w:pPr>
      <w:r w:rsidRPr="007A65D0">
        <w:rPr>
          <w:rFonts w:ascii="Arial" w:hAnsi="Arial" w:cs="Arial"/>
          <w:sz w:val="21"/>
          <w:szCs w:val="21"/>
          <w:u w:val="single"/>
        </w:rPr>
        <w:t xml:space="preserve">Building </w:t>
      </w:r>
      <w:r w:rsidR="009C7002" w:rsidRPr="007A65D0">
        <w:rPr>
          <w:rFonts w:ascii="Arial" w:hAnsi="Arial" w:cs="Arial"/>
          <w:sz w:val="21"/>
          <w:szCs w:val="21"/>
          <w:u w:val="single"/>
        </w:rPr>
        <w:t>Division</w:t>
      </w:r>
    </w:p>
    <w:p w:rsidR="009C7002" w:rsidRPr="007A65D0" w:rsidRDefault="009C7002" w:rsidP="007A65D0">
      <w:pPr>
        <w:ind w:left="360" w:hanging="450"/>
        <w:jc w:val="both"/>
        <w:rPr>
          <w:rFonts w:ascii="Arial" w:hAnsi="Arial" w:cs="Arial"/>
          <w:sz w:val="21"/>
          <w:szCs w:val="21"/>
          <w:u w:val="single"/>
        </w:rPr>
      </w:pPr>
    </w:p>
    <w:p w:rsidR="008126F8" w:rsidRPr="007A65D0" w:rsidRDefault="005E1222" w:rsidP="007A65D0">
      <w:pPr>
        <w:pStyle w:val="ListParagraph"/>
        <w:numPr>
          <w:ilvl w:val="0"/>
          <w:numId w:val="1"/>
        </w:numPr>
        <w:ind w:left="360" w:hanging="450"/>
        <w:contextualSpacing w:val="0"/>
        <w:jc w:val="both"/>
        <w:rPr>
          <w:rFonts w:ascii="Arial" w:hAnsi="Arial" w:cs="Arial"/>
          <w:snapToGrid/>
          <w:color w:val="000000"/>
          <w:sz w:val="21"/>
          <w:szCs w:val="21"/>
        </w:rPr>
      </w:pPr>
      <w:r w:rsidRPr="007A65D0">
        <w:rPr>
          <w:rFonts w:ascii="Arial" w:hAnsi="Arial" w:cs="Arial"/>
          <w:snapToGrid/>
          <w:color w:val="000000"/>
          <w:sz w:val="21"/>
          <w:szCs w:val="21"/>
        </w:rPr>
        <w:t>The proposed non-residential project shall comply with the latest Federal Law, Americans with Disabilities Act, and State Law, California Code of Regulations, Title 24, Chapter 11B for accessibility standards for the disabled including access to the site, exits, bathrooms, work spaces, etc.</w:t>
      </w:r>
    </w:p>
    <w:p w:rsidR="005E1222" w:rsidRPr="007A65D0" w:rsidRDefault="005E1222" w:rsidP="007A65D0">
      <w:pPr>
        <w:ind w:left="360" w:hanging="450"/>
        <w:jc w:val="both"/>
        <w:rPr>
          <w:rFonts w:ascii="Arial" w:hAnsi="Arial" w:cs="Arial"/>
          <w:snapToGrid/>
          <w:color w:val="000000"/>
          <w:sz w:val="21"/>
          <w:szCs w:val="21"/>
        </w:rPr>
      </w:pPr>
    </w:p>
    <w:p w:rsidR="005E1222" w:rsidRPr="007A65D0" w:rsidRDefault="005E1222" w:rsidP="007A65D0">
      <w:pPr>
        <w:pStyle w:val="ListParagraph"/>
        <w:numPr>
          <w:ilvl w:val="0"/>
          <w:numId w:val="1"/>
        </w:numPr>
        <w:ind w:left="360" w:hanging="450"/>
        <w:jc w:val="both"/>
        <w:rPr>
          <w:rFonts w:ascii="Arial" w:hAnsi="Arial" w:cs="Arial"/>
          <w:snapToGrid/>
          <w:color w:val="000000"/>
          <w:sz w:val="21"/>
          <w:szCs w:val="21"/>
        </w:rPr>
      </w:pPr>
      <w:r w:rsidRPr="007A65D0">
        <w:rPr>
          <w:rFonts w:ascii="Arial" w:hAnsi="Arial" w:cs="Arial"/>
          <w:snapToGrid/>
          <w:sz w:val="21"/>
          <w:szCs w:val="21"/>
        </w:rPr>
        <w:t>Contact the Building Safety Division for permit application submittal requirements.</w:t>
      </w:r>
    </w:p>
    <w:p w:rsidR="005E1222" w:rsidRPr="007A65D0" w:rsidRDefault="005E1222" w:rsidP="007A65D0">
      <w:pPr>
        <w:pStyle w:val="ListParagraph"/>
        <w:ind w:left="360" w:hanging="450"/>
        <w:rPr>
          <w:rFonts w:ascii="Arial" w:hAnsi="Arial" w:cs="Arial"/>
          <w:snapToGrid/>
          <w:color w:val="000000"/>
          <w:sz w:val="21"/>
          <w:szCs w:val="21"/>
        </w:rPr>
      </w:pPr>
    </w:p>
    <w:p w:rsidR="005E1222" w:rsidRPr="007A65D0" w:rsidRDefault="005E1222" w:rsidP="007A65D0">
      <w:pPr>
        <w:pStyle w:val="ListParagraph"/>
        <w:numPr>
          <w:ilvl w:val="0"/>
          <w:numId w:val="1"/>
        </w:numPr>
        <w:ind w:left="360" w:hanging="450"/>
        <w:jc w:val="both"/>
        <w:rPr>
          <w:rFonts w:ascii="Arial" w:hAnsi="Arial" w:cs="Arial"/>
          <w:snapToGrid/>
          <w:sz w:val="21"/>
          <w:szCs w:val="21"/>
        </w:rPr>
      </w:pPr>
      <w:r w:rsidRPr="007A65D0">
        <w:rPr>
          <w:rFonts w:ascii="Arial" w:hAnsi="Arial" w:cs="Arial"/>
          <w:snapToGrid/>
          <w:sz w:val="21"/>
          <w:szCs w:val="21"/>
        </w:rPr>
        <w:t>Any construction within the city shall only be as follows: Monday through Friday seven a.m. to seven p.m</w:t>
      </w:r>
      <w:r w:rsidR="00C13022">
        <w:rPr>
          <w:rFonts w:ascii="Arial" w:hAnsi="Arial" w:cs="Arial"/>
          <w:snapToGrid/>
          <w:sz w:val="21"/>
          <w:szCs w:val="21"/>
        </w:rPr>
        <w:t xml:space="preserve">. </w:t>
      </w:r>
      <w:r w:rsidRPr="007A65D0">
        <w:rPr>
          <w:rFonts w:ascii="Arial" w:hAnsi="Arial" w:cs="Arial"/>
          <w:snapToGrid/>
          <w:sz w:val="21"/>
          <w:szCs w:val="21"/>
        </w:rPr>
        <w:t>(except for holidays which occur on weekdays), eight a.m. to four p.m.; weekends and holidays (as observed by the city and described in the Moreno Valle Municipal Code Chapter 2.55), unless written approval is first obtained from the Building Official or City Engineer.</w:t>
      </w:r>
    </w:p>
    <w:p w:rsidR="005E1222" w:rsidRPr="007A65D0" w:rsidRDefault="005E1222" w:rsidP="007A65D0">
      <w:pPr>
        <w:ind w:left="360" w:hanging="450"/>
        <w:jc w:val="both"/>
        <w:rPr>
          <w:rFonts w:ascii="Arial" w:hAnsi="Arial" w:cs="Arial"/>
          <w:snapToGrid/>
          <w:sz w:val="21"/>
          <w:szCs w:val="21"/>
        </w:rPr>
      </w:pPr>
    </w:p>
    <w:p w:rsidR="005E1222" w:rsidRPr="007A65D0" w:rsidRDefault="005E1222" w:rsidP="007A65D0">
      <w:pPr>
        <w:pStyle w:val="ListParagraph"/>
        <w:numPr>
          <w:ilvl w:val="0"/>
          <w:numId w:val="1"/>
        </w:numPr>
        <w:ind w:left="360" w:hanging="450"/>
        <w:jc w:val="both"/>
        <w:rPr>
          <w:rFonts w:ascii="Arial" w:hAnsi="Arial" w:cs="Arial"/>
          <w:snapToGrid/>
          <w:sz w:val="21"/>
          <w:szCs w:val="21"/>
        </w:rPr>
      </w:pPr>
      <w:r w:rsidRPr="007A65D0">
        <w:rPr>
          <w:rFonts w:ascii="Arial" w:hAnsi="Arial" w:cs="Arial"/>
          <w:snapToGrid/>
          <w:sz w:val="21"/>
          <w:szCs w:val="21"/>
        </w:rPr>
        <w:t>Building plans submitted shall be signed and sealed by a California licensed design professional as required by the State Business and Professions Code.</w:t>
      </w:r>
    </w:p>
    <w:p w:rsidR="005E1222" w:rsidRPr="007A65D0" w:rsidRDefault="005E1222" w:rsidP="007A65D0">
      <w:pPr>
        <w:pStyle w:val="ListParagraph"/>
        <w:ind w:left="360" w:hanging="450"/>
        <w:rPr>
          <w:rFonts w:ascii="Arial" w:hAnsi="Arial" w:cs="Arial"/>
          <w:snapToGrid/>
          <w:sz w:val="21"/>
          <w:szCs w:val="21"/>
        </w:rPr>
      </w:pPr>
    </w:p>
    <w:p w:rsidR="005E1222" w:rsidRPr="007A65D0" w:rsidRDefault="005E1222" w:rsidP="007A65D0">
      <w:pPr>
        <w:pStyle w:val="ListParagraph"/>
        <w:numPr>
          <w:ilvl w:val="0"/>
          <w:numId w:val="1"/>
        </w:numPr>
        <w:ind w:left="360" w:hanging="450"/>
        <w:jc w:val="both"/>
        <w:rPr>
          <w:rFonts w:ascii="Arial" w:hAnsi="Arial" w:cs="Arial"/>
          <w:snapToGrid/>
          <w:sz w:val="21"/>
          <w:szCs w:val="21"/>
        </w:rPr>
      </w:pPr>
      <w:r w:rsidRPr="007A65D0">
        <w:rPr>
          <w:rFonts w:ascii="Arial" w:hAnsi="Arial" w:cs="Arial"/>
          <w:snapToGrid/>
          <w:sz w:val="21"/>
          <w:szCs w:val="21"/>
        </w:rPr>
        <w:t>The proposed development shall be subject to the payment of required development fees as required by the City’s current Fee Ordinance at the time a building application is submitted or prior to the issuance of permits as determined by the City.</w:t>
      </w:r>
    </w:p>
    <w:p w:rsidR="005E1222" w:rsidRPr="007A65D0" w:rsidRDefault="005E1222" w:rsidP="007A65D0">
      <w:pPr>
        <w:pStyle w:val="ListParagraph"/>
        <w:ind w:left="360" w:hanging="450"/>
        <w:rPr>
          <w:rFonts w:ascii="Arial" w:hAnsi="Arial" w:cs="Arial"/>
          <w:snapToGrid/>
          <w:sz w:val="21"/>
          <w:szCs w:val="21"/>
        </w:rPr>
      </w:pPr>
    </w:p>
    <w:p w:rsidR="005E1222" w:rsidRPr="007A65D0" w:rsidRDefault="005E1222" w:rsidP="00B63B82">
      <w:pPr>
        <w:pStyle w:val="ListParagraph"/>
        <w:numPr>
          <w:ilvl w:val="0"/>
          <w:numId w:val="1"/>
        </w:numPr>
        <w:ind w:left="360" w:hanging="450"/>
        <w:jc w:val="both"/>
        <w:rPr>
          <w:rFonts w:ascii="Arial" w:hAnsi="Arial" w:cs="Arial"/>
          <w:snapToGrid/>
          <w:sz w:val="21"/>
          <w:szCs w:val="21"/>
        </w:rPr>
      </w:pPr>
      <w:r w:rsidRPr="007A65D0">
        <w:rPr>
          <w:rFonts w:ascii="Arial" w:hAnsi="Arial" w:cs="Arial"/>
          <w:snapToGrid/>
          <w:sz w:val="21"/>
          <w:szCs w:val="21"/>
        </w:rPr>
        <w:t>The proposed project will be subject to approval by the Eastern Municipal Water District and all applicable fees and charges shall be</w:t>
      </w:r>
      <w:r w:rsidR="00081EBA" w:rsidRPr="007A65D0">
        <w:rPr>
          <w:rFonts w:ascii="Arial" w:hAnsi="Arial" w:cs="Arial"/>
          <w:snapToGrid/>
          <w:sz w:val="21"/>
          <w:szCs w:val="21"/>
        </w:rPr>
        <w:t xml:space="preserve"> paid prior to permit issuance.</w:t>
      </w:r>
      <w:r w:rsidR="00E46C8A">
        <w:rPr>
          <w:rFonts w:ascii="Arial" w:hAnsi="Arial" w:cs="Arial"/>
          <w:snapToGrid/>
          <w:sz w:val="21"/>
          <w:szCs w:val="21"/>
        </w:rPr>
        <w:t xml:space="preserve"> </w:t>
      </w:r>
      <w:r w:rsidRPr="007A65D0">
        <w:rPr>
          <w:rFonts w:ascii="Arial" w:hAnsi="Arial" w:cs="Arial"/>
          <w:snapToGrid/>
          <w:sz w:val="21"/>
          <w:szCs w:val="21"/>
        </w:rPr>
        <w:t>Contact the water district at 951.928.3777 for specific details.</w:t>
      </w:r>
    </w:p>
    <w:p w:rsidR="00081EBA" w:rsidRPr="007A65D0" w:rsidRDefault="00081EBA" w:rsidP="007A65D0">
      <w:pPr>
        <w:pStyle w:val="ListParagraph"/>
        <w:ind w:left="360" w:hanging="450"/>
        <w:rPr>
          <w:rFonts w:ascii="Arial" w:hAnsi="Arial" w:cs="Arial"/>
          <w:snapToGrid/>
          <w:sz w:val="21"/>
          <w:szCs w:val="21"/>
        </w:rPr>
      </w:pPr>
    </w:p>
    <w:p w:rsidR="00081EBA" w:rsidRPr="007A65D0" w:rsidRDefault="00081EBA" w:rsidP="007A65D0">
      <w:pPr>
        <w:pStyle w:val="ListParagraph"/>
        <w:numPr>
          <w:ilvl w:val="0"/>
          <w:numId w:val="1"/>
        </w:numPr>
        <w:ind w:left="360" w:hanging="450"/>
        <w:jc w:val="both"/>
        <w:rPr>
          <w:rFonts w:ascii="Arial" w:hAnsi="Arial" w:cs="Arial"/>
          <w:snapToGrid/>
          <w:sz w:val="21"/>
          <w:szCs w:val="21"/>
        </w:rPr>
      </w:pPr>
      <w:r w:rsidRPr="007A65D0">
        <w:rPr>
          <w:rFonts w:ascii="Arial" w:hAnsi="Arial" w:cs="Arial"/>
          <w:snapToGrid/>
          <w:sz w:val="21"/>
          <w:szCs w:val="21"/>
        </w:rPr>
        <w:t>The proposed project’s occupancy shall be classified by the Building Official and must comply with exiting, occupancy separation(s) and minimum plumbing fixture requirements. Minimum plumbing fixtures shall be provided per the 2016 California Plumbing Code, Table 422.1. The occupant load and occupancy classification shall be determined in accordance with the California Building Code.</w:t>
      </w:r>
    </w:p>
    <w:p w:rsidR="00081EBA" w:rsidRPr="007A65D0" w:rsidRDefault="00081EBA" w:rsidP="007A65D0">
      <w:pPr>
        <w:pStyle w:val="ListParagraph"/>
        <w:ind w:left="360" w:hanging="450"/>
        <w:rPr>
          <w:rFonts w:ascii="Arial" w:hAnsi="Arial" w:cs="Arial"/>
          <w:snapToGrid/>
          <w:sz w:val="21"/>
          <w:szCs w:val="21"/>
        </w:rPr>
      </w:pPr>
    </w:p>
    <w:p w:rsidR="00081EBA" w:rsidRDefault="00081EBA" w:rsidP="007A65D0">
      <w:pPr>
        <w:pStyle w:val="ListParagraph"/>
        <w:numPr>
          <w:ilvl w:val="0"/>
          <w:numId w:val="1"/>
        </w:numPr>
        <w:ind w:left="360" w:hanging="450"/>
        <w:jc w:val="both"/>
        <w:rPr>
          <w:rFonts w:ascii="Arial" w:hAnsi="Arial" w:cs="Arial"/>
          <w:snapToGrid/>
          <w:sz w:val="21"/>
          <w:szCs w:val="21"/>
        </w:rPr>
      </w:pPr>
      <w:r w:rsidRPr="007A65D0">
        <w:rPr>
          <w:rFonts w:ascii="Arial" w:hAnsi="Arial" w:cs="Arial"/>
          <w:snapToGrid/>
          <w:sz w:val="21"/>
          <w:szCs w:val="21"/>
        </w:rPr>
        <w:t>All remodeled structures shall be designed in conformance to the latest design standards adopted by the State of California in the California Building Code, (CBC) Part 2, Title 24, California Code of Regulations including requirements for allowable area, occupancy separations, fire suppression systems, accessibility, etc. The current code edition is the 2016 CBC.</w:t>
      </w:r>
    </w:p>
    <w:p w:rsidR="00C13022" w:rsidRPr="00C13022" w:rsidRDefault="00C13022" w:rsidP="00C13022">
      <w:pPr>
        <w:pStyle w:val="ListParagraph"/>
        <w:numPr>
          <w:ilvl w:val="0"/>
          <w:numId w:val="1"/>
        </w:numPr>
        <w:ind w:left="360" w:hanging="450"/>
        <w:jc w:val="both"/>
        <w:rPr>
          <w:rFonts w:ascii="Arial" w:hAnsi="Arial" w:cs="Arial"/>
          <w:snapToGrid/>
          <w:sz w:val="21"/>
          <w:szCs w:val="21"/>
        </w:rPr>
      </w:pPr>
      <w:r w:rsidRPr="00C13022">
        <w:rPr>
          <w:rFonts w:ascii="Arial" w:hAnsi="Arial" w:cs="Arial"/>
          <w:snapToGrid/>
          <w:sz w:val="21"/>
          <w:szCs w:val="21"/>
        </w:rPr>
        <w:lastRenderedPageBreak/>
        <w:t>Prior to permit issuance, every applicant shall submit a properly completed Waste Management Plan (WMP), as a portion of the building or demolition permit process.</w:t>
      </w:r>
      <w:r w:rsidR="00E46C8A">
        <w:rPr>
          <w:rFonts w:ascii="Arial" w:hAnsi="Arial" w:cs="Arial"/>
          <w:snapToGrid/>
          <w:sz w:val="21"/>
          <w:szCs w:val="21"/>
        </w:rPr>
        <w:t xml:space="preserve"> </w:t>
      </w:r>
      <w:r w:rsidRPr="00C13022">
        <w:rPr>
          <w:rFonts w:ascii="Arial" w:hAnsi="Arial" w:cs="Arial"/>
          <w:snapToGrid/>
          <w:sz w:val="21"/>
          <w:szCs w:val="21"/>
        </w:rPr>
        <w:t>(MC 8.80.030)</w:t>
      </w:r>
    </w:p>
    <w:p w:rsidR="00081EBA" w:rsidRDefault="00081EBA" w:rsidP="007A65D0">
      <w:pPr>
        <w:ind w:left="360" w:hanging="450"/>
        <w:rPr>
          <w:rFonts w:ascii="Arial" w:hAnsi="Arial" w:cs="Arial"/>
          <w:snapToGrid/>
          <w:sz w:val="21"/>
          <w:szCs w:val="21"/>
        </w:rPr>
      </w:pPr>
    </w:p>
    <w:p w:rsidR="00E46C8A" w:rsidRPr="007A65D0" w:rsidRDefault="00E46C8A" w:rsidP="007A65D0">
      <w:pPr>
        <w:ind w:left="360" w:hanging="450"/>
        <w:rPr>
          <w:rFonts w:ascii="Arial" w:hAnsi="Arial" w:cs="Arial"/>
          <w:snapToGrid/>
          <w:sz w:val="21"/>
          <w:szCs w:val="21"/>
        </w:rPr>
      </w:pPr>
    </w:p>
    <w:p w:rsidR="008126F8" w:rsidRPr="007A65D0" w:rsidRDefault="008126F8" w:rsidP="007A65D0">
      <w:pPr>
        <w:keepNext/>
        <w:ind w:left="360" w:hanging="450"/>
        <w:jc w:val="both"/>
        <w:rPr>
          <w:rFonts w:ascii="Arial" w:hAnsi="Arial" w:cs="Arial"/>
          <w:b/>
          <w:bCs/>
          <w:sz w:val="21"/>
          <w:szCs w:val="21"/>
          <w:u w:val="single"/>
        </w:rPr>
      </w:pPr>
      <w:r w:rsidRPr="007A65D0">
        <w:rPr>
          <w:rFonts w:ascii="Arial" w:hAnsi="Arial" w:cs="Arial"/>
          <w:b/>
          <w:bCs/>
          <w:sz w:val="21"/>
          <w:szCs w:val="21"/>
          <w:u w:val="single"/>
        </w:rPr>
        <w:t>Economic Development Department (EDD)</w:t>
      </w:r>
    </w:p>
    <w:p w:rsidR="008126F8" w:rsidRPr="007A65D0" w:rsidRDefault="008126F8" w:rsidP="007A65D0">
      <w:pPr>
        <w:ind w:left="360" w:hanging="450"/>
        <w:jc w:val="both"/>
        <w:rPr>
          <w:rFonts w:ascii="Arial" w:hAnsi="Arial" w:cs="Arial"/>
          <w:sz w:val="21"/>
          <w:szCs w:val="21"/>
        </w:rPr>
      </w:pPr>
    </w:p>
    <w:p w:rsidR="008126F8" w:rsidRPr="007A65D0" w:rsidRDefault="008126F8" w:rsidP="007A65D0">
      <w:pPr>
        <w:pStyle w:val="ListParagraph"/>
        <w:numPr>
          <w:ilvl w:val="0"/>
          <w:numId w:val="1"/>
        </w:numPr>
        <w:ind w:left="360" w:hanging="450"/>
        <w:jc w:val="both"/>
        <w:rPr>
          <w:rFonts w:ascii="Arial" w:hAnsi="Arial" w:cs="Arial"/>
          <w:snapToGrid/>
          <w:sz w:val="21"/>
          <w:szCs w:val="21"/>
        </w:rPr>
      </w:pPr>
      <w:r w:rsidRPr="007A65D0">
        <w:rPr>
          <w:rFonts w:ascii="Arial" w:hAnsi="Arial" w:cs="Arial"/>
          <w:snapToGrid/>
          <w:sz w:val="21"/>
          <w:szCs w:val="21"/>
        </w:rPr>
        <w:t>New Moreno Valley business are encouraged to hire local residents.</w:t>
      </w:r>
    </w:p>
    <w:p w:rsidR="008126F8" w:rsidRPr="007A65D0" w:rsidRDefault="008126F8" w:rsidP="007A65D0">
      <w:pPr>
        <w:ind w:left="360" w:hanging="450"/>
        <w:jc w:val="both"/>
        <w:rPr>
          <w:rFonts w:ascii="Arial" w:hAnsi="Arial" w:cs="Arial"/>
          <w:sz w:val="21"/>
          <w:szCs w:val="21"/>
        </w:rPr>
      </w:pPr>
    </w:p>
    <w:p w:rsidR="008126F8" w:rsidRPr="007A65D0" w:rsidRDefault="008126F8" w:rsidP="007A65D0">
      <w:pPr>
        <w:pStyle w:val="ListParagraph"/>
        <w:numPr>
          <w:ilvl w:val="0"/>
          <w:numId w:val="1"/>
        </w:numPr>
        <w:ind w:left="360" w:hanging="450"/>
        <w:jc w:val="both"/>
        <w:rPr>
          <w:rFonts w:ascii="Arial" w:hAnsi="Arial" w:cs="Arial"/>
          <w:snapToGrid/>
          <w:sz w:val="21"/>
          <w:szCs w:val="21"/>
        </w:rPr>
      </w:pPr>
      <w:r w:rsidRPr="007A65D0">
        <w:rPr>
          <w:rFonts w:ascii="Arial" w:hAnsi="Arial" w:cs="Arial"/>
          <w:snapToGrid/>
          <w:sz w:val="21"/>
          <w:szCs w:val="21"/>
        </w:rPr>
        <w:t>New Moreno Valley business may utilize the workforce recruitment services provided by the Moreno Valley Employment Resource Center (“ERC”).</w:t>
      </w:r>
      <w:r w:rsidR="00E46C8A">
        <w:rPr>
          <w:rFonts w:ascii="Arial" w:hAnsi="Arial" w:cs="Arial"/>
          <w:snapToGrid/>
          <w:sz w:val="21"/>
          <w:szCs w:val="21"/>
        </w:rPr>
        <w:t xml:space="preserve"> </w:t>
      </w:r>
      <w:r w:rsidRPr="007A65D0">
        <w:rPr>
          <w:rFonts w:ascii="Arial" w:hAnsi="Arial" w:cs="Arial"/>
          <w:snapToGrid/>
          <w:sz w:val="21"/>
          <w:szCs w:val="21"/>
        </w:rPr>
        <w:t>The ERC offers no cost assistance to businesses recruiting and training potential employees. Complimentary services include:</w:t>
      </w:r>
    </w:p>
    <w:p w:rsidR="008126F8" w:rsidRPr="007A65D0" w:rsidRDefault="008126F8" w:rsidP="007A65D0">
      <w:pPr>
        <w:pStyle w:val="ListParagraph"/>
        <w:numPr>
          <w:ilvl w:val="0"/>
          <w:numId w:val="3"/>
        </w:numPr>
        <w:autoSpaceDE w:val="0"/>
        <w:autoSpaceDN w:val="0"/>
        <w:ind w:left="720"/>
        <w:contextualSpacing w:val="0"/>
        <w:jc w:val="both"/>
        <w:rPr>
          <w:rFonts w:ascii="Arial" w:hAnsi="Arial" w:cs="Arial"/>
          <w:sz w:val="21"/>
          <w:szCs w:val="21"/>
        </w:rPr>
      </w:pPr>
      <w:r w:rsidRPr="007A65D0">
        <w:rPr>
          <w:rFonts w:ascii="Arial" w:hAnsi="Arial" w:cs="Arial"/>
          <w:sz w:val="21"/>
          <w:szCs w:val="21"/>
        </w:rPr>
        <w:t>Job Announcements</w:t>
      </w:r>
    </w:p>
    <w:p w:rsidR="008126F8" w:rsidRPr="007A65D0" w:rsidRDefault="008126F8" w:rsidP="007A65D0">
      <w:pPr>
        <w:pStyle w:val="ListParagraph"/>
        <w:numPr>
          <w:ilvl w:val="0"/>
          <w:numId w:val="3"/>
        </w:numPr>
        <w:autoSpaceDE w:val="0"/>
        <w:autoSpaceDN w:val="0"/>
        <w:ind w:left="720"/>
        <w:contextualSpacing w:val="0"/>
        <w:jc w:val="both"/>
        <w:rPr>
          <w:rFonts w:ascii="Arial" w:hAnsi="Arial" w:cs="Arial"/>
          <w:sz w:val="21"/>
          <w:szCs w:val="21"/>
        </w:rPr>
      </w:pPr>
      <w:r w:rsidRPr="007A65D0">
        <w:rPr>
          <w:rFonts w:ascii="Arial" w:hAnsi="Arial" w:cs="Arial"/>
          <w:sz w:val="21"/>
          <w:szCs w:val="21"/>
        </w:rPr>
        <w:t>Applicant testing / pre-screening</w:t>
      </w:r>
    </w:p>
    <w:p w:rsidR="008126F8" w:rsidRPr="007A65D0" w:rsidRDefault="008126F8" w:rsidP="007A65D0">
      <w:pPr>
        <w:pStyle w:val="ListParagraph"/>
        <w:numPr>
          <w:ilvl w:val="0"/>
          <w:numId w:val="3"/>
        </w:numPr>
        <w:autoSpaceDE w:val="0"/>
        <w:autoSpaceDN w:val="0"/>
        <w:ind w:left="720"/>
        <w:contextualSpacing w:val="0"/>
        <w:jc w:val="both"/>
        <w:rPr>
          <w:rFonts w:ascii="Arial" w:hAnsi="Arial" w:cs="Arial"/>
          <w:sz w:val="21"/>
          <w:szCs w:val="21"/>
        </w:rPr>
      </w:pPr>
      <w:r w:rsidRPr="007A65D0">
        <w:rPr>
          <w:rFonts w:ascii="Arial" w:hAnsi="Arial" w:cs="Arial"/>
          <w:sz w:val="21"/>
          <w:szCs w:val="21"/>
        </w:rPr>
        <w:t>Interviewing</w:t>
      </w:r>
    </w:p>
    <w:p w:rsidR="008126F8" w:rsidRPr="007A65D0" w:rsidRDefault="008126F8" w:rsidP="007A65D0">
      <w:pPr>
        <w:pStyle w:val="ListParagraph"/>
        <w:numPr>
          <w:ilvl w:val="0"/>
          <w:numId w:val="3"/>
        </w:numPr>
        <w:autoSpaceDE w:val="0"/>
        <w:autoSpaceDN w:val="0"/>
        <w:ind w:left="720"/>
        <w:contextualSpacing w:val="0"/>
        <w:jc w:val="both"/>
        <w:rPr>
          <w:rFonts w:ascii="Arial" w:hAnsi="Arial" w:cs="Arial"/>
          <w:sz w:val="21"/>
          <w:szCs w:val="21"/>
        </w:rPr>
      </w:pPr>
      <w:r w:rsidRPr="007A65D0">
        <w:rPr>
          <w:rFonts w:ascii="Arial" w:hAnsi="Arial" w:cs="Arial"/>
          <w:sz w:val="21"/>
          <w:szCs w:val="21"/>
        </w:rPr>
        <w:t>Job Fair support</w:t>
      </w:r>
    </w:p>
    <w:p w:rsidR="008126F8" w:rsidRPr="007A65D0" w:rsidRDefault="008126F8" w:rsidP="007A65D0">
      <w:pPr>
        <w:pStyle w:val="ListParagraph"/>
        <w:numPr>
          <w:ilvl w:val="0"/>
          <w:numId w:val="3"/>
        </w:numPr>
        <w:autoSpaceDE w:val="0"/>
        <w:autoSpaceDN w:val="0"/>
        <w:ind w:left="720"/>
        <w:contextualSpacing w:val="0"/>
        <w:jc w:val="both"/>
        <w:rPr>
          <w:rFonts w:ascii="Arial" w:hAnsi="Arial" w:cs="Arial"/>
          <w:sz w:val="21"/>
          <w:szCs w:val="21"/>
        </w:rPr>
      </w:pPr>
      <w:r w:rsidRPr="007A65D0">
        <w:rPr>
          <w:rFonts w:ascii="Arial" w:hAnsi="Arial" w:cs="Arial"/>
          <w:sz w:val="21"/>
          <w:szCs w:val="21"/>
        </w:rPr>
        <w:t>Training space</w:t>
      </w:r>
    </w:p>
    <w:p w:rsidR="008126F8" w:rsidRPr="007A65D0" w:rsidRDefault="008126F8" w:rsidP="007A65D0">
      <w:pPr>
        <w:ind w:left="720" w:hanging="360"/>
        <w:rPr>
          <w:rFonts w:ascii="Arial" w:hAnsi="Arial" w:cs="Arial"/>
          <w:sz w:val="21"/>
          <w:szCs w:val="21"/>
        </w:rPr>
      </w:pPr>
    </w:p>
    <w:p w:rsidR="008126F8" w:rsidRPr="007A65D0" w:rsidRDefault="008126F8" w:rsidP="007A65D0">
      <w:pPr>
        <w:ind w:left="360"/>
        <w:rPr>
          <w:rFonts w:ascii="Arial" w:hAnsi="Arial" w:cs="Arial"/>
          <w:sz w:val="21"/>
          <w:szCs w:val="21"/>
        </w:rPr>
      </w:pPr>
      <w:r w:rsidRPr="007A65D0">
        <w:rPr>
          <w:rFonts w:ascii="Arial" w:hAnsi="Arial" w:cs="Arial"/>
          <w:sz w:val="21"/>
          <w:szCs w:val="21"/>
        </w:rPr>
        <w:t>New Moreno Valley businesses may work with the Economic Development Department to coordinate job recruitment fairs.</w:t>
      </w:r>
    </w:p>
    <w:p w:rsidR="008126F8" w:rsidRPr="007A65D0" w:rsidRDefault="008126F8" w:rsidP="007A65D0">
      <w:pPr>
        <w:ind w:left="360" w:hanging="360"/>
        <w:rPr>
          <w:rFonts w:ascii="Arial" w:hAnsi="Arial" w:cs="Arial"/>
          <w:sz w:val="21"/>
          <w:szCs w:val="21"/>
        </w:rPr>
      </w:pPr>
    </w:p>
    <w:p w:rsidR="008126F8" w:rsidRPr="007A65D0" w:rsidRDefault="008126F8" w:rsidP="007A65D0">
      <w:pPr>
        <w:pStyle w:val="ListParagraph"/>
        <w:numPr>
          <w:ilvl w:val="0"/>
          <w:numId w:val="1"/>
        </w:numPr>
        <w:ind w:left="360"/>
        <w:jc w:val="both"/>
        <w:rPr>
          <w:rFonts w:ascii="Arial" w:hAnsi="Arial" w:cs="Arial"/>
          <w:snapToGrid/>
          <w:sz w:val="21"/>
          <w:szCs w:val="21"/>
        </w:rPr>
      </w:pPr>
      <w:r w:rsidRPr="007A65D0">
        <w:rPr>
          <w:rFonts w:ascii="Arial" w:hAnsi="Arial" w:cs="Arial"/>
          <w:snapToGrid/>
          <w:sz w:val="21"/>
          <w:szCs w:val="21"/>
        </w:rPr>
        <w:t>New Moreno Valley businesses may adopt a “First Source” approach to employee recruitment that gives notice of job openings to Moreno Valley residents for one week in advance of public recruitment.</w:t>
      </w:r>
    </w:p>
    <w:p w:rsidR="00323266" w:rsidRDefault="00323266" w:rsidP="007A65D0">
      <w:pPr>
        <w:ind w:left="360" w:hanging="360"/>
        <w:jc w:val="both"/>
        <w:rPr>
          <w:rFonts w:ascii="Arial" w:eastAsia="Arial" w:hAnsi="Arial" w:cs="Arial"/>
          <w:b/>
          <w:snapToGrid/>
          <w:color w:val="000000"/>
          <w:sz w:val="21"/>
          <w:szCs w:val="21"/>
          <w:u w:val="single" w:color="000000"/>
        </w:rPr>
      </w:pPr>
    </w:p>
    <w:p w:rsidR="00E46C8A" w:rsidRPr="007A65D0" w:rsidRDefault="00E46C8A" w:rsidP="007A65D0">
      <w:pPr>
        <w:ind w:left="360" w:hanging="360"/>
        <w:jc w:val="both"/>
        <w:rPr>
          <w:rFonts w:ascii="Arial" w:eastAsia="Arial" w:hAnsi="Arial" w:cs="Arial"/>
          <w:b/>
          <w:snapToGrid/>
          <w:color w:val="000000"/>
          <w:sz w:val="21"/>
          <w:szCs w:val="21"/>
          <w:u w:val="single" w:color="000000"/>
        </w:rPr>
      </w:pPr>
    </w:p>
    <w:p w:rsidR="00E73C20" w:rsidRPr="007A65D0" w:rsidRDefault="00082EFE" w:rsidP="007A65D0">
      <w:pPr>
        <w:ind w:left="360" w:hanging="360"/>
        <w:jc w:val="both"/>
        <w:rPr>
          <w:rFonts w:ascii="Arial" w:eastAsia="Arial" w:hAnsi="Arial" w:cs="Arial"/>
          <w:b/>
          <w:snapToGrid/>
          <w:color w:val="000000"/>
          <w:sz w:val="21"/>
          <w:szCs w:val="21"/>
          <w:u w:val="single" w:color="000000"/>
        </w:rPr>
      </w:pPr>
      <w:r w:rsidRPr="007A65D0">
        <w:rPr>
          <w:rFonts w:ascii="Arial" w:eastAsia="Arial" w:hAnsi="Arial" w:cs="Arial"/>
          <w:b/>
          <w:snapToGrid/>
          <w:color w:val="000000"/>
          <w:sz w:val="21"/>
          <w:szCs w:val="21"/>
          <w:u w:val="single" w:color="000000"/>
        </w:rPr>
        <w:t>FIRE DEPARTMENT</w:t>
      </w:r>
    </w:p>
    <w:p w:rsidR="007A65D0" w:rsidRPr="007A65D0" w:rsidRDefault="007A65D0" w:rsidP="007A65D0">
      <w:pPr>
        <w:ind w:left="360" w:hanging="360"/>
        <w:jc w:val="both"/>
        <w:rPr>
          <w:rFonts w:ascii="Arial" w:hAnsi="Arial" w:cs="Arial"/>
          <w:sz w:val="21"/>
          <w:szCs w:val="21"/>
        </w:rPr>
      </w:pPr>
    </w:p>
    <w:p w:rsidR="00082EFE" w:rsidRPr="007A65D0" w:rsidRDefault="00082EFE" w:rsidP="007A65D0">
      <w:pPr>
        <w:keepNext/>
        <w:keepLines/>
        <w:widowControl/>
        <w:ind w:left="360" w:hanging="360"/>
        <w:outlineLvl w:val="0"/>
        <w:rPr>
          <w:rFonts w:ascii="Arial" w:eastAsia="Arial" w:hAnsi="Arial" w:cs="Arial"/>
          <w:snapToGrid/>
          <w:color w:val="000000"/>
          <w:sz w:val="21"/>
          <w:szCs w:val="21"/>
          <w:u w:val="single" w:color="000000"/>
        </w:rPr>
      </w:pPr>
      <w:r w:rsidRPr="007A65D0">
        <w:rPr>
          <w:rFonts w:ascii="Arial" w:eastAsia="Arial" w:hAnsi="Arial" w:cs="Arial"/>
          <w:snapToGrid/>
          <w:color w:val="000000"/>
          <w:sz w:val="21"/>
          <w:szCs w:val="21"/>
          <w:u w:val="single" w:color="000000"/>
        </w:rPr>
        <w:t>Fire Prevention Bureau</w:t>
      </w:r>
    </w:p>
    <w:p w:rsidR="00323266" w:rsidRPr="007A65D0" w:rsidRDefault="00323266" w:rsidP="007A65D0">
      <w:pPr>
        <w:keepNext/>
        <w:keepLines/>
        <w:widowControl/>
        <w:ind w:left="360" w:hanging="360"/>
        <w:outlineLvl w:val="0"/>
        <w:rPr>
          <w:rFonts w:ascii="Arial" w:eastAsia="Arial" w:hAnsi="Arial" w:cs="Arial"/>
          <w:snapToGrid/>
          <w:color w:val="000000"/>
          <w:sz w:val="21"/>
          <w:szCs w:val="21"/>
          <w:u w:val="single" w:color="000000"/>
        </w:rPr>
      </w:pPr>
    </w:p>
    <w:p w:rsidR="00275D8C" w:rsidRPr="007A65D0" w:rsidRDefault="00081EBA" w:rsidP="007A65D0">
      <w:pPr>
        <w:pStyle w:val="ListParagraph"/>
        <w:numPr>
          <w:ilvl w:val="0"/>
          <w:numId w:val="1"/>
        </w:numPr>
        <w:ind w:left="360"/>
        <w:jc w:val="both"/>
        <w:rPr>
          <w:rFonts w:ascii="Arial" w:hAnsi="Arial" w:cs="Arial"/>
          <w:snapToGrid/>
          <w:sz w:val="21"/>
          <w:szCs w:val="21"/>
        </w:rPr>
      </w:pPr>
      <w:r w:rsidRPr="007A65D0">
        <w:rPr>
          <w:rFonts w:ascii="Arial" w:hAnsi="Arial" w:cs="Arial"/>
          <w:snapToGrid/>
          <w:sz w:val="21"/>
          <w:szCs w:val="21"/>
        </w:rPr>
        <w:t>Prior to issuance of Certificate of Occupancy or Building Final, all commercial buildings shall display street numbers in a prominent location on the street side and rear access locations. The numerals shall be a minimum of twelve inches in height.</w:t>
      </w:r>
      <w:r w:rsidR="00E46C8A">
        <w:rPr>
          <w:rFonts w:ascii="Arial" w:hAnsi="Arial" w:cs="Arial"/>
          <w:snapToGrid/>
          <w:sz w:val="21"/>
          <w:szCs w:val="21"/>
        </w:rPr>
        <w:t xml:space="preserve"> </w:t>
      </w:r>
      <w:r w:rsidRPr="007A65D0">
        <w:rPr>
          <w:rFonts w:ascii="Arial" w:hAnsi="Arial" w:cs="Arial"/>
          <w:snapToGrid/>
          <w:sz w:val="21"/>
          <w:szCs w:val="21"/>
        </w:rPr>
        <w:t>(CFC 505.1, MVMC 8.36.060[I])</w:t>
      </w:r>
    </w:p>
    <w:p w:rsidR="00081EBA" w:rsidRPr="007A65D0" w:rsidRDefault="00081EBA" w:rsidP="007A65D0">
      <w:pPr>
        <w:ind w:left="360" w:hanging="360"/>
        <w:jc w:val="both"/>
        <w:rPr>
          <w:rFonts w:ascii="Arial" w:hAnsi="Arial" w:cs="Arial"/>
          <w:snapToGrid/>
          <w:sz w:val="21"/>
          <w:szCs w:val="21"/>
        </w:rPr>
      </w:pPr>
    </w:p>
    <w:p w:rsidR="003044F9" w:rsidRPr="007A65D0" w:rsidRDefault="003044F9" w:rsidP="007A65D0">
      <w:pPr>
        <w:pStyle w:val="ListParagraph"/>
        <w:numPr>
          <w:ilvl w:val="0"/>
          <w:numId w:val="1"/>
        </w:numPr>
        <w:ind w:left="360"/>
        <w:jc w:val="both"/>
        <w:rPr>
          <w:rFonts w:ascii="Arial" w:hAnsi="Arial" w:cs="Arial"/>
          <w:snapToGrid/>
          <w:sz w:val="21"/>
          <w:szCs w:val="21"/>
        </w:rPr>
      </w:pPr>
      <w:r w:rsidRPr="007A65D0">
        <w:rPr>
          <w:rFonts w:ascii="Arial" w:hAnsi="Arial" w:cs="Arial"/>
          <w:snapToGrid/>
          <w:sz w:val="21"/>
          <w:szCs w:val="21"/>
        </w:rPr>
        <w:t>Prior to issuance of Certificate of Occupancy or Building Final, the applicant/developer shall install a fire sprinkler system based on square footage and type of construction, occupancy or use. Fire sprinkler plans shall be submitted to the Fire Prevention Bureau for approval prior to installation. (CFC Chapter 9, MVMC 8.36.100[D])</w:t>
      </w:r>
    </w:p>
    <w:p w:rsidR="003044F9" w:rsidRPr="007A65D0" w:rsidRDefault="003044F9" w:rsidP="007A65D0">
      <w:pPr>
        <w:ind w:left="360" w:hanging="360"/>
        <w:jc w:val="both"/>
        <w:rPr>
          <w:rFonts w:ascii="Arial" w:hAnsi="Arial" w:cs="Arial"/>
          <w:snapToGrid/>
          <w:sz w:val="21"/>
          <w:szCs w:val="21"/>
        </w:rPr>
      </w:pPr>
    </w:p>
    <w:p w:rsidR="003044F9" w:rsidRDefault="003044F9" w:rsidP="007A65D0">
      <w:pPr>
        <w:pStyle w:val="ListParagraph"/>
        <w:numPr>
          <w:ilvl w:val="0"/>
          <w:numId w:val="1"/>
        </w:numPr>
        <w:ind w:left="360"/>
        <w:jc w:val="both"/>
        <w:rPr>
          <w:rFonts w:ascii="Arial" w:hAnsi="Arial" w:cs="Arial"/>
          <w:snapToGrid/>
          <w:sz w:val="21"/>
          <w:szCs w:val="21"/>
        </w:rPr>
      </w:pPr>
      <w:r w:rsidRPr="007A65D0">
        <w:rPr>
          <w:rFonts w:ascii="Arial" w:hAnsi="Arial" w:cs="Arial"/>
          <w:snapToGrid/>
          <w:sz w:val="21"/>
          <w:szCs w:val="21"/>
        </w:rPr>
        <w:t>Prior to issuance of a Certificate of Occupancy or Building Final, a “Knox Box Rapid Entry System” shall be provided. The Knox-Box shall be installed in an accessible location approved by the Fire Code Official. All exterior security emergency access gates shall be electronically operated and be provided with Knox key switches for access by emergency personnel. (CFC 506.1)</w:t>
      </w:r>
    </w:p>
    <w:p w:rsidR="002B75E6" w:rsidRPr="002B75E6" w:rsidRDefault="002B75E6" w:rsidP="002B75E6">
      <w:pPr>
        <w:pStyle w:val="ListParagraph"/>
        <w:rPr>
          <w:rFonts w:ascii="Arial" w:hAnsi="Arial" w:cs="Arial"/>
          <w:snapToGrid/>
          <w:sz w:val="21"/>
          <w:szCs w:val="21"/>
        </w:rPr>
      </w:pPr>
    </w:p>
    <w:p w:rsidR="002B75E6" w:rsidRPr="002B75E6" w:rsidRDefault="002B75E6" w:rsidP="002B75E6">
      <w:pPr>
        <w:pStyle w:val="ListParagraph"/>
        <w:numPr>
          <w:ilvl w:val="0"/>
          <w:numId w:val="1"/>
        </w:numPr>
        <w:ind w:left="360"/>
        <w:jc w:val="both"/>
        <w:rPr>
          <w:rFonts w:ascii="Arial" w:hAnsi="Arial" w:cs="Arial"/>
          <w:snapToGrid/>
          <w:sz w:val="21"/>
          <w:szCs w:val="21"/>
        </w:rPr>
      </w:pPr>
      <w:r>
        <w:rPr>
          <w:rFonts w:ascii="Arial" w:hAnsi="Arial" w:cs="Arial"/>
          <w:snapToGrid/>
          <w:sz w:val="21"/>
          <w:szCs w:val="21"/>
        </w:rPr>
        <w:t>Fire Department access driveways over 150 feet in length shall have</w:t>
      </w:r>
      <w:r w:rsidRPr="002B75E6">
        <w:rPr>
          <w:rFonts w:ascii="Arial" w:hAnsi="Arial" w:cs="Arial"/>
          <w:snapToGrid/>
          <w:sz w:val="21"/>
          <w:szCs w:val="21"/>
        </w:rPr>
        <w:t xml:space="preserve"> a turn-around as determined by the Fire Prevention Bureau capable of accommodating fire apparatus. (CFC 503 and MVMC 8.36.060, CFC 501.4)</w:t>
      </w:r>
    </w:p>
    <w:p w:rsidR="003044F9" w:rsidRPr="007A65D0" w:rsidRDefault="003044F9" w:rsidP="007A65D0">
      <w:pPr>
        <w:ind w:left="360" w:hanging="360"/>
        <w:jc w:val="both"/>
        <w:rPr>
          <w:rFonts w:ascii="Arial" w:hAnsi="Arial" w:cs="Arial"/>
          <w:snapToGrid/>
          <w:sz w:val="21"/>
          <w:szCs w:val="21"/>
        </w:rPr>
      </w:pPr>
    </w:p>
    <w:p w:rsidR="002B75E6" w:rsidRDefault="002B75E6" w:rsidP="002B75E6">
      <w:pPr>
        <w:pStyle w:val="ListParagraph"/>
        <w:numPr>
          <w:ilvl w:val="0"/>
          <w:numId w:val="1"/>
        </w:numPr>
        <w:ind w:left="360"/>
        <w:jc w:val="both"/>
        <w:rPr>
          <w:rFonts w:ascii="Arial" w:hAnsi="Arial" w:cs="Arial"/>
          <w:snapToGrid/>
          <w:sz w:val="21"/>
          <w:szCs w:val="21"/>
        </w:rPr>
      </w:pPr>
      <w:r w:rsidRPr="002B75E6">
        <w:rPr>
          <w:rFonts w:ascii="Arial" w:hAnsi="Arial" w:cs="Arial"/>
          <w:snapToGrid/>
          <w:sz w:val="21"/>
          <w:szCs w:val="21"/>
        </w:rPr>
        <w:t>Where egress control devices are installed, the provisions of the California fire</w:t>
      </w:r>
      <w:r w:rsidR="00E46C8A">
        <w:rPr>
          <w:rFonts w:ascii="Arial" w:hAnsi="Arial" w:cs="Arial"/>
          <w:snapToGrid/>
          <w:sz w:val="21"/>
          <w:szCs w:val="21"/>
        </w:rPr>
        <w:t xml:space="preserve"> </w:t>
      </w:r>
      <w:r w:rsidRPr="002B75E6">
        <w:rPr>
          <w:rFonts w:ascii="Arial" w:hAnsi="Arial" w:cs="Arial"/>
          <w:snapToGrid/>
          <w:sz w:val="21"/>
          <w:szCs w:val="21"/>
        </w:rPr>
        <w:t>code</w:t>
      </w:r>
      <w:r w:rsidR="00E46C8A">
        <w:rPr>
          <w:rFonts w:ascii="Arial" w:hAnsi="Arial" w:cs="Arial"/>
          <w:snapToGrid/>
          <w:sz w:val="21"/>
          <w:szCs w:val="21"/>
        </w:rPr>
        <w:t xml:space="preserve"> </w:t>
      </w:r>
      <w:r w:rsidRPr="002B75E6">
        <w:rPr>
          <w:rFonts w:ascii="Arial" w:hAnsi="Arial" w:cs="Arial"/>
          <w:snapToGrid/>
          <w:sz w:val="21"/>
          <w:szCs w:val="21"/>
        </w:rPr>
        <w:t>Chapter 10 and Chapter 9 shall be</w:t>
      </w:r>
      <w:r w:rsidR="00E46C8A">
        <w:rPr>
          <w:rFonts w:ascii="Arial" w:hAnsi="Arial" w:cs="Arial"/>
          <w:snapToGrid/>
          <w:sz w:val="21"/>
          <w:szCs w:val="21"/>
        </w:rPr>
        <w:t xml:space="preserve"> </w:t>
      </w:r>
      <w:r w:rsidRPr="002B75E6">
        <w:rPr>
          <w:rFonts w:ascii="Arial" w:hAnsi="Arial" w:cs="Arial"/>
          <w:snapToGrid/>
          <w:sz w:val="21"/>
          <w:szCs w:val="21"/>
        </w:rPr>
        <w:t>applied.</w:t>
      </w:r>
    </w:p>
    <w:p w:rsidR="002B75E6" w:rsidRPr="002B75E6" w:rsidRDefault="002B75E6" w:rsidP="002B75E6">
      <w:pPr>
        <w:jc w:val="both"/>
        <w:rPr>
          <w:rFonts w:ascii="Arial" w:hAnsi="Arial" w:cs="Arial"/>
          <w:snapToGrid/>
          <w:sz w:val="21"/>
          <w:szCs w:val="21"/>
        </w:rPr>
      </w:pPr>
    </w:p>
    <w:p w:rsidR="002B75E6" w:rsidRPr="002B75E6" w:rsidRDefault="002B75E6" w:rsidP="002B75E6">
      <w:pPr>
        <w:pStyle w:val="ListParagraph"/>
        <w:numPr>
          <w:ilvl w:val="0"/>
          <w:numId w:val="1"/>
        </w:numPr>
        <w:ind w:left="360"/>
        <w:jc w:val="both"/>
        <w:rPr>
          <w:rFonts w:ascii="Arial" w:hAnsi="Arial" w:cs="Arial"/>
          <w:snapToGrid/>
          <w:sz w:val="21"/>
          <w:szCs w:val="21"/>
        </w:rPr>
      </w:pPr>
      <w:r>
        <w:rPr>
          <w:rFonts w:ascii="Arial" w:hAnsi="Arial" w:cs="Arial"/>
          <w:snapToGrid/>
          <w:sz w:val="21"/>
          <w:szCs w:val="21"/>
        </w:rPr>
        <w:t xml:space="preserve">Prior to </w:t>
      </w:r>
      <w:r w:rsidRPr="002B75E6">
        <w:rPr>
          <w:rFonts w:ascii="Arial" w:hAnsi="Arial" w:cs="Arial"/>
          <w:snapToGrid/>
          <w:sz w:val="21"/>
          <w:szCs w:val="21"/>
        </w:rPr>
        <w:t>issuance of Certificate o</w:t>
      </w:r>
      <w:r>
        <w:rPr>
          <w:rFonts w:ascii="Arial" w:hAnsi="Arial" w:cs="Arial"/>
          <w:snapToGrid/>
          <w:sz w:val="21"/>
          <w:szCs w:val="21"/>
        </w:rPr>
        <w:t>f</w:t>
      </w:r>
      <w:r w:rsidRPr="002B75E6">
        <w:rPr>
          <w:rFonts w:ascii="Arial" w:hAnsi="Arial" w:cs="Arial"/>
          <w:snapToGrid/>
          <w:sz w:val="21"/>
          <w:szCs w:val="21"/>
        </w:rPr>
        <w:t xml:space="preserve"> Occupancy or Building Final, the applicant/developer shall install a fire alarm system monitored by an approved Underwriters Laboratory listed central station based on a requirement for monitoring the sprinkler system, occupancy or use. Fire alarm pane shall be </w:t>
      </w:r>
      <w:r w:rsidRPr="002B75E6">
        <w:rPr>
          <w:rFonts w:ascii="Arial" w:hAnsi="Arial" w:cs="Arial"/>
          <w:snapToGrid/>
          <w:sz w:val="21"/>
          <w:szCs w:val="21"/>
        </w:rPr>
        <w:lastRenderedPageBreak/>
        <w:t>accessible from exterior of building in an approved location. Plans shall be submitted to the Fire Prevention Bureau for approval prior to installation.</w:t>
      </w:r>
      <w:r w:rsidR="00E46C8A">
        <w:rPr>
          <w:rFonts w:ascii="Arial" w:hAnsi="Arial" w:cs="Arial"/>
          <w:snapToGrid/>
          <w:sz w:val="21"/>
          <w:szCs w:val="21"/>
        </w:rPr>
        <w:t xml:space="preserve"> </w:t>
      </w:r>
      <w:r w:rsidRPr="002B75E6">
        <w:rPr>
          <w:rFonts w:ascii="Arial" w:hAnsi="Arial" w:cs="Arial"/>
          <w:snapToGrid/>
          <w:sz w:val="21"/>
          <w:szCs w:val="21"/>
        </w:rPr>
        <w:t>(CFC Chapter 9 and MVMC 8.36.100)</w:t>
      </w:r>
    </w:p>
    <w:p w:rsidR="00E46C8A" w:rsidRDefault="00E46C8A" w:rsidP="007A65D0">
      <w:pPr>
        <w:widowControl/>
        <w:ind w:left="360" w:hanging="360"/>
        <w:rPr>
          <w:rFonts w:ascii="Arial" w:eastAsia="Arial" w:hAnsi="Arial" w:cs="Arial"/>
          <w:b/>
          <w:snapToGrid/>
          <w:color w:val="000000"/>
          <w:sz w:val="21"/>
          <w:szCs w:val="21"/>
          <w:u w:val="single" w:color="000000"/>
        </w:rPr>
      </w:pPr>
    </w:p>
    <w:p w:rsidR="00E46C8A" w:rsidRDefault="00E46C8A" w:rsidP="007A65D0">
      <w:pPr>
        <w:widowControl/>
        <w:ind w:left="360" w:hanging="360"/>
        <w:rPr>
          <w:rFonts w:ascii="Arial" w:eastAsia="Arial" w:hAnsi="Arial" w:cs="Arial"/>
          <w:b/>
          <w:snapToGrid/>
          <w:color w:val="000000"/>
          <w:sz w:val="21"/>
          <w:szCs w:val="21"/>
          <w:u w:val="single" w:color="000000"/>
        </w:rPr>
      </w:pPr>
    </w:p>
    <w:p w:rsidR="002A3E4B" w:rsidRPr="007A65D0" w:rsidRDefault="002A3E4B" w:rsidP="007A65D0">
      <w:pPr>
        <w:widowControl/>
        <w:ind w:left="360" w:hanging="360"/>
        <w:rPr>
          <w:rFonts w:ascii="Arial" w:eastAsia="Arial" w:hAnsi="Arial" w:cs="Arial"/>
          <w:b/>
          <w:snapToGrid/>
          <w:color w:val="000000"/>
          <w:sz w:val="21"/>
          <w:szCs w:val="21"/>
          <w:u w:val="single" w:color="000000"/>
        </w:rPr>
      </w:pPr>
      <w:r w:rsidRPr="007A65D0">
        <w:rPr>
          <w:rFonts w:ascii="Arial" w:eastAsia="Arial" w:hAnsi="Arial" w:cs="Arial"/>
          <w:b/>
          <w:snapToGrid/>
          <w:color w:val="000000"/>
          <w:sz w:val="21"/>
          <w:szCs w:val="21"/>
          <w:u w:val="single" w:color="000000"/>
        </w:rPr>
        <w:t>PUBLIC WORKS DEPARTMENT</w:t>
      </w:r>
    </w:p>
    <w:p w:rsidR="002A3E4B" w:rsidRPr="007A65D0" w:rsidRDefault="002A3E4B" w:rsidP="007A65D0">
      <w:pPr>
        <w:ind w:left="360" w:hanging="360"/>
        <w:jc w:val="both"/>
        <w:rPr>
          <w:rFonts w:ascii="Arial" w:hAnsi="Arial" w:cs="Arial"/>
          <w:sz w:val="21"/>
          <w:szCs w:val="21"/>
        </w:rPr>
      </w:pPr>
    </w:p>
    <w:p w:rsidR="00275D8C" w:rsidRPr="007A65D0" w:rsidRDefault="00275D8C" w:rsidP="007A65D0">
      <w:pPr>
        <w:keepNext/>
        <w:keepLines/>
        <w:widowControl/>
        <w:ind w:left="360" w:hanging="360"/>
        <w:outlineLvl w:val="0"/>
        <w:rPr>
          <w:rFonts w:ascii="Arial" w:eastAsia="Arial" w:hAnsi="Arial" w:cs="Arial"/>
          <w:color w:val="000000"/>
          <w:sz w:val="21"/>
          <w:szCs w:val="21"/>
          <w:u w:val="single" w:color="000000"/>
        </w:rPr>
      </w:pPr>
      <w:r w:rsidRPr="007A65D0">
        <w:rPr>
          <w:rFonts w:ascii="Arial" w:eastAsia="Arial" w:hAnsi="Arial" w:cs="Arial"/>
          <w:color w:val="000000"/>
          <w:sz w:val="21"/>
          <w:szCs w:val="21"/>
          <w:u w:val="single" w:color="000000"/>
        </w:rPr>
        <w:t>Land Development Division</w:t>
      </w:r>
    </w:p>
    <w:p w:rsidR="00323266" w:rsidRPr="007A65D0" w:rsidRDefault="00323266" w:rsidP="007A65D0">
      <w:pPr>
        <w:keepNext/>
        <w:keepLines/>
        <w:widowControl/>
        <w:ind w:left="360" w:hanging="360"/>
        <w:outlineLvl w:val="0"/>
        <w:rPr>
          <w:rFonts w:ascii="Arial" w:eastAsia="Arial" w:hAnsi="Arial" w:cs="Arial"/>
          <w:snapToGrid/>
          <w:color w:val="000000"/>
          <w:sz w:val="21"/>
          <w:szCs w:val="21"/>
          <w:u w:val="single" w:color="000000"/>
        </w:rPr>
      </w:pPr>
    </w:p>
    <w:p w:rsidR="00293C7F" w:rsidRDefault="00293C7F" w:rsidP="00293C7F">
      <w:pPr>
        <w:pStyle w:val="ListParagraph"/>
        <w:numPr>
          <w:ilvl w:val="0"/>
          <w:numId w:val="1"/>
        </w:numPr>
        <w:ind w:left="360"/>
        <w:jc w:val="both"/>
        <w:rPr>
          <w:rFonts w:ascii="Arial" w:hAnsi="Arial" w:cs="Arial"/>
          <w:snapToGrid/>
          <w:sz w:val="21"/>
          <w:szCs w:val="21"/>
        </w:rPr>
      </w:pPr>
      <w:r>
        <w:rPr>
          <w:rFonts w:ascii="Arial" w:hAnsi="Arial" w:cs="Arial"/>
          <w:snapToGrid/>
          <w:sz w:val="21"/>
          <w:szCs w:val="21"/>
        </w:rPr>
        <w:t>The developer shall comply with all applicable City ordinances and</w:t>
      </w:r>
      <w:r w:rsidRPr="00293C7F">
        <w:rPr>
          <w:rFonts w:ascii="Arial" w:hAnsi="Arial" w:cs="Arial"/>
          <w:snapToGrid/>
          <w:sz w:val="21"/>
          <w:szCs w:val="21"/>
        </w:rPr>
        <w:t xml:space="preserve"> resolutions including the City’s Municipal Code (MC) and if sub</w:t>
      </w:r>
      <w:bookmarkStart w:id="8" w:name="_GoBack"/>
      <w:bookmarkEnd w:id="8"/>
      <w:r w:rsidRPr="00293C7F">
        <w:rPr>
          <w:rFonts w:ascii="Arial" w:hAnsi="Arial" w:cs="Arial"/>
          <w:snapToGrid/>
          <w:sz w:val="21"/>
          <w:szCs w:val="21"/>
        </w:rPr>
        <w:t>dividing land, the Government Code (GC) of the State of California, specifically Sections 66410 through 66499.58, said sections also referred to as the Subdivision Map Act (SMA).</w:t>
      </w:r>
      <w:r w:rsidR="00E46C8A">
        <w:rPr>
          <w:rFonts w:ascii="Arial" w:hAnsi="Arial" w:cs="Arial"/>
          <w:snapToGrid/>
          <w:sz w:val="21"/>
          <w:szCs w:val="21"/>
        </w:rPr>
        <w:t xml:space="preserve"> </w:t>
      </w:r>
      <w:r w:rsidRPr="00293C7F">
        <w:rPr>
          <w:rFonts w:ascii="Arial" w:hAnsi="Arial" w:cs="Arial"/>
          <w:snapToGrid/>
          <w:sz w:val="21"/>
          <w:szCs w:val="21"/>
        </w:rPr>
        <w:t>[MC</w:t>
      </w:r>
      <w:r w:rsidR="00E46C8A">
        <w:rPr>
          <w:rFonts w:ascii="Arial" w:hAnsi="Arial" w:cs="Arial"/>
          <w:snapToGrid/>
          <w:sz w:val="21"/>
          <w:szCs w:val="21"/>
        </w:rPr>
        <w:t xml:space="preserve"> </w:t>
      </w:r>
      <w:r w:rsidRPr="00293C7F">
        <w:rPr>
          <w:rFonts w:ascii="Arial" w:hAnsi="Arial" w:cs="Arial"/>
          <w:snapToGrid/>
          <w:sz w:val="21"/>
          <w:szCs w:val="21"/>
        </w:rPr>
        <w:t>9.14.010]</w:t>
      </w:r>
    </w:p>
    <w:p w:rsidR="00293C7F" w:rsidRPr="00293C7F" w:rsidRDefault="00293C7F" w:rsidP="00293C7F">
      <w:pPr>
        <w:jc w:val="both"/>
        <w:rPr>
          <w:rFonts w:ascii="Arial" w:hAnsi="Arial" w:cs="Arial"/>
          <w:snapToGrid/>
          <w:sz w:val="21"/>
          <w:szCs w:val="21"/>
        </w:rPr>
      </w:pPr>
    </w:p>
    <w:p w:rsidR="003044F9" w:rsidRPr="007A65D0" w:rsidRDefault="003044F9" w:rsidP="007A65D0">
      <w:pPr>
        <w:pStyle w:val="ListParagraph"/>
        <w:numPr>
          <w:ilvl w:val="0"/>
          <w:numId w:val="1"/>
        </w:numPr>
        <w:ind w:left="360"/>
        <w:jc w:val="both"/>
        <w:rPr>
          <w:rFonts w:ascii="Arial" w:hAnsi="Arial" w:cs="Arial"/>
          <w:snapToGrid/>
          <w:sz w:val="21"/>
          <w:szCs w:val="21"/>
        </w:rPr>
      </w:pPr>
      <w:r w:rsidRPr="007A65D0">
        <w:rPr>
          <w:rFonts w:ascii="Arial" w:hAnsi="Arial" w:cs="Arial"/>
          <w:snapToGrid/>
          <w:sz w:val="21"/>
          <w:szCs w:val="21"/>
        </w:rPr>
        <w:t>The developer shall monitor, supervise and control all construction related activities, so as to prevent these activities from causing a public nuisance, including but not limited to, insuring strict adherence to the following:</w:t>
      </w:r>
    </w:p>
    <w:p w:rsidR="007A65D0" w:rsidRPr="007A65D0" w:rsidRDefault="003044F9" w:rsidP="007A65D0">
      <w:pPr>
        <w:pStyle w:val="ListParagraph"/>
        <w:widowControl/>
        <w:numPr>
          <w:ilvl w:val="0"/>
          <w:numId w:val="4"/>
        </w:numPr>
        <w:autoSpaceDE w:val="0"/>
        <w:autoSpaceDN w:val="0"/>
        <w:adjustRightInd w:val="0"/>
        <w:ind w:left="720" w:hanging="360"/>
        <w:jc w:val="both"/>
        <w:rPr>
          <w:rFonts w:ascii="Arial" w:hAnsi="Arial" w:cs="Arial"/>
          <w:snapToGrid/>
          <w:sz w:val="21"/>
          <w:szCs w:val="21"/>
        </w:rPr>
      </w:pPr>
      <w:r w:rsidRPr="007A65D0">
        <w:rPr>
          <w:rFonts w:ascii="Arial" w:hAnsi="Arial" w:cs="Arial"/>
          <w:snapToGrid/>
          <w:sz w:val="21"/>
          <w:szCs w:val="21"/>
        </w:rPr>
        <w:t>Removal of dirt, debris, or other construction material deposited on any public street no later than the end of each working day.</w:t>
      </w:r>
    </w:p>
    <w:p w:rsidR="007A65D0" w:rsidRPr="007A65D0" w:rsidRDefault="003044F9" w:rsidP="007A65D0">
      <w:pPr>
        <w:pStyle w:val="ListParagraph"/>
        <w:widowControl/>
        <w:numPr>
          <w:ilvl w:val="0"/>
          <w:numId w:val="4"/>
        </w:numPr>
        <w:autoSpaceDE w:val="0"/>
        <w:autoSpaceDN w:val="0"/>
        <w:adjustRightInd w:val="0"/>
        <w:ind w:left="720" w:hanging="360"/>
        <w:jc w:val="both"/>
        <w:rPr>
          <w:rFonts w:ascii="Arial" w:hAnsi="Arial" w:cs="Arial"/>
          <w:snapToGrid/>
          <w:sz w:val="21"/>
          <w:szCs w:val="21"/>
        </w:rPr>
      </w:pPr>
      <w:r w:rsidRPr="007A65D0">
        <w:rPr>
          <w:rFonts w:ascii="Arial" w:hAnsi="Arial" w:cs="Arial"/>
          <w:snapToGrid/>
          <w:sz w:val="21"/>
          <w:szCs w:val="21"/>
        </w:rPr>
        <w:t>Observance of working hours as stipulated on permits issued by the Land Development Division.</w:t>
      </w:r>
    </w:p>
    <w:p w:rsidR="007A65D0" w:rsidRPr="007A65D0" w:rsidRDefault="003044F9" w:rsidP="007A65D0">
      <w:pPr>
        <w:pStyle w:val="ListParagraph"/>
        <w:widowControl/>
        <w:numPr>
          <w:ilvl w:val="0"/>
          <w:numId w:val="4"/>
        </w:numPr>
        <w:autoSpaceDE w:val="0"/>
        <w:autoSpaceDN w:val="0"/>
        <w:adjustRightInd w:val="0"/>
        <w:ind w:left="720" w:hanging="360"/>
        <w:jc w:val="both"/>
        <w:rPr>
          <w:rFonts w:ascii="Arial" w:hAnsi="Arial" w:cs="Arial"/>
          <w:snapToGrid/>
          <w:sz w:val="21"/>
          <w:szCs w:val="21"/>
        </w:rPr>
      </w:pPr>
      <w:r w:rsidRPr="007A65D0">
        <w:rPr>
          <w:rFonts w:ascii="Arial" w:hAnsi="Arial" w:cs="Arial"/>
          <w:snapToGrid/>
          <w:sz w:val="21"/>
          <w:szCs w:val="21"/>
        </w:rPr>
        <w:t>The construction site shall accommodate the parking of all motor vehicles used by persons working at or providing deliveries to the site.</w:t>
      </w:r>
    </w:p>
    <w:p w:rsidR="008300CE" w:rsidRDefault="003044F9" w:rsidP="007A65D0">
      <w:pPr>
        <w:pStyle w:val="ListParagraph"/>
        <w:widowControl/>
        <w:numPr>
          <w:ilvl w:val="0"/>
          <w:numId w:val="4"/>
        </w:numPr>
        <w:autoSpaceDE w:val="0"/>
        <w:autoSpaceDN w:val="0"/>
        <w:adjustRightInd w:val="0"/>
        <w:ind w:left="720" w:hanging="360"/>
        <w:jc w:val="both"/>
        <w:rPr>
          <w:rFonts w:ascii="Arial" w:hAnsi="Arial" w:cs="Arial"/>
          <w:snapToGrid/>
          <w:sz w:val="21"/>
          <w:szCs w:val="21"/>
        </w:rPr>
      </w:pPr>
      <w:r w:rsidRPr="007A65D0">
        <w:rPr>
          <w:rFonts w:ascii="Arial" w:hAnsi="Arial" w:cs="Arial"/>
          <w:snapToGrid/>
          <w:sz w:val="21"/>
          <w:szCs w:val="21"/>
        </w:rPr>
        <w:t>All dust control measures per South Coast Air Quality Management District (SCAQMD) requirements during the grading operations.</w:t>
      </w:r>
      <w:r w:rsidR="00E46C8A">
        <w:rPr>
          <w:rFonts w:ascii="Arial" w:hAnsi="Arial" w:cs="Arial"/>
          <w:snapToGrid/>
          <w:sz w:val="21"/>
          <w:szCs w:val="21"/>
        </w:rPr>
        <w:t xml:space="preserve"> </w:t>
      </w:r>
    </w:p>
    <w:p w:rsidR="003044F9" w:rsidRDefault="003044F9" w:rsidP="008300CE">
      <w:pPr>
        <w:widowControl/>
        <w:autoSpaceDE w:val="0"/>
        <w:autoSpaceDN w:val="0"/>
        <w:adjustRightInd w:val="0"/>
        <w:ind w:left="360"/>
        <w:jc w:val="both"/>
        <w:rPr>
          <w:rFonts w:ascii="Arial" w:hAnsi="Arial" w:cs="Arial"/>
          <w:snapToGrid/>
          <w:sz w:val="21"/>
          <w:szCs w:val="21"/>
        </w:rPr>
      </w:pPr>
      <w:r w:rsidRPr="008300CE">
        <w:rPr>
          <w:rFonts w:ascii="Arial" w:hAnsi="Arial" w:cs="Arial"/>
          <w:snapToGrid/>
          <w:sz w:val="21"/>
          <w:szCs w:val="21"/>
        </w:rPr>
        <w:t>Violation of any condition, restriction or prohibition set forth in these conditions shall subject the owner, applicant, developer or contractor(s) to remedy as noted in City Municipal Code 8.14.090. In addition, the City Engineer or Building Official may suspend all construction related activities for violation of any condition, restriction or prohibition set forth in these conditions until such time as it has been determined that all operations and activities are in conformance with these conditions.</w:t>
      </w:r>
    </w:p>
    <w:p w:rsidR="00293C7F" w:rsidRPr="008300CE" w:rsidRDefault="00293C7F" w:rsidP="008300CE">
      <w:pPr>
        <w:widowControl/>
        <w:autoSpaceDE w:val="0"/>
        <w:autoSpaceDN w:val="0"/>
        <w:adjustRightInd w:val="0"/>
        <w:ind w:left="360"/>
        <w:jc w:val="both"/>
        <w:rPr>
          <w:rFonts w:ascii="Arial" w:hAnsi="Arial" w:cs="Arial"/>
          <w:snapToGrid/>
          <w:sz w:val="21"/>
          <w:szCs w:val="21"/>
        </w:rPr>
      </w:pPr>
    </w:p>
    <w:p w:rsidR="00293C7F" w:rsidRPr="00293C7F" w:rsidRDefault="00053B28" w:rsidP="00293C7F">
      <w:pPr>
        <w:pStyle w:val="ListParagraph"/>
        <w:numPr>
          <w:ilvl w:val="0"/>
          <w:numId w:val="1"/>
        </w:numPr>
        <w:ind w:left="360"/>
        <w:jc w:val="both"/>
        <w:rPr>
          <w:rFonts w:ascii="Arial" w:hAnsi="Arial" w:cs="Arial"/>
          <w:snapToGrid/>
          <w:sz w:val="21"/>
          <w:szCs w:val="21"/>
        </w:rPr>
      </w:pPr>
      <w:r>
        <w:rPr>
          <w:rFonts w:ascii="Arial" w:hAnsi="Arial" w:cs="Arial"/>
          <w:snapToGrid/>
          <w:sz w:val="21"/>
          <w:szCs w:val="21"/>
        </w:rPr>
        <w:t>If the applicant</w:t>
      </w:r>
      <w:r w:rsidR="00293C7F" w:rsidRPr="00293C7F">
        <w:rPr>
          <w:rFonts w:ascii="Arial" w:hAnsi="Arial" w:cs="Arial"/>
          <w:snapToGrid/>
          <w:sz w:val="21"/>
          <w:szCs w:val="21"/>
        </w:rPr>
        <w:t xml:space="preserve"> modifies</w:t>
      </w:r>
      <w:r w:rsidR="00E46C8A">
        <w:rPr>
          <w:rFonts w:ascii="Arial" w:hAnsi="Arial" w:cs="Arial"/>
          <w:snapToGrid/>
          <w:sz w:val="21"/>
          <w:szCs w:val="21"/>
        </w:rPr>
        <w:t xml:space="preserve"> </w:t>
      </w:r>
      <w:r w:rsidR="00293C7F" w:rsidRPr="00293C7F">
        <w:rPr>
          <w:rFonts w:ascii="Arial" w:hAnsi="Arial" w:cs="Arial"/>
          <w:snapToGrid/>
          <w:sz w:val="21"/>
          <w:szCs w:val="21"/>
        </w:rPr>
        <w:t>the</w:t>
      </w:r>
      <w:r w:rsidR="00E46C8A">
        <w:rPr>
          <w:rFonts w:ascii="Arial" w:hAnsi="Arial" w:cs="Arial"/>
          <w:snapToGrid/>
          <w:sz w:val="21"/>
          <w:szCs w:val="21"/>
        </w:rPr>
        <w:t xml:space="preserve"> </w:t>
      </w:r>
      <w:r w:rsidR="00293C7F" w:rsidRPr="00293C7F">
        <w:rPr>
          <w:rFonts w:ascii="Arial" w:hAnsi="Arial" w:cs="Arial"/>
          <w:snapToGrid/>
          <w:sz w:val="21"/>
          <w:szCs w:val="21"/>
        </w:rPr>
        <w:t>drainage</w:t>
      </w:r>
      <w:r w:rsidR="00E46C8A">
        <w:rPr>
          <w:rFonts w:ascii="Arial" w:hAnsi="Arial" w:cs="Arial"/>
          <w:snapToGrid/>
          <w:sz w:val="21"/>
          <w:szCs w:val="21"/>
        </w:rPr>
        <w:t xml:space="preserve"> </w:t>
      </w:r>
      <w:r w:rsidR="00293C7F" w:rsidRPr="00293C7F">
        <w:rPr>
          <w:rFonts w:ascii="Arial" w:hAnsi="Arial" w:cs="Arial"/>
          <w:snapToGrid/>
          <w:sz w:val="21"/>
          <w:szCs w:val="21"/>
        </w:rPr>
        <w:t>and</w:t>
      </w:r>
      <w:r w:rsidR="00E46C8A">
        <w:rPr>
          <w:rFonts w:ascii="Arial" w:hAnsi="Arial" w:cs="Arial"/>
          <w:snapToGrid/>
          <w:sz w:val="21"/>
          <w:szCs w:val="21"/>
        </w:rPr>
        <w:t xml:space="preserve"> </w:t>
      </w:r>
      <w:r w:rsidR="00293C7F" w:rsidRPr="00293C7F">
        <w:rPr>
          <w:rFonts w:ascii="Arial" w:hAnsi="Arial" w:cs="Arial"/>
          <w:snapToGrid/>
          <w:sz w:val="21"/>
          <w:szCs w:val="21"/>
        </w:rPr>
        <w:t>grades</w:t>
      </w:r>
      <w:r w:rsidR="00E46C8A">
        <w:rPr>
          <w:rFonts w:ascii="Arial" w:hAnsi="Arial" w:cs="Arial"/>
          <w:snapToGrid/>
          <w:sz w:val="21"/>
          <w:szCs w:val="21"/>
        </w:rPr>
        <w:t xml:space="preserve"> </w:t>
      </w:r>
      <w:r w:rsidR="00293C7F" w:rsidRPr="00293C7F">
        <w:rPr>
          <w:rFonts w:ascii="Arial" w:hAnsi="Arial" w:cs="Arial"/>
          <w:snapToGrid/>
          <w:sz w:val="21"/>
          <w:szCs w:val="21"/>
        </w:rPr>
        <w:t>within</w:t>
      </w:r>
      <w:r w:rsidR="00E46C8A">
        <w:rPr>
          <w:rFonts w:ascii="Arial" w:hAnsi="Arial" w:cs="Arial"/>
          <w:snapToGrid/>
          <w:sz w:val="21"/>
          <w:szCs w:val="21"/>
        </w:rPr>
        <w:t xml:space="preserve"> </w:t>
      </w:r>
      <w:r w:rsidR="00293C7F" w:rsidRPr="00293C7F">
        <w:rPr>
          <w:rFonts w:ascii="Arial" w:hAnsi="Arial" w:cs="Arial"/>
          <w:snapToGrid/>
          <w:sz w:val="21"/>
          <w:szCs w:val="21"/>
        </w:rPr>
        <w:t>the</w:t>
      </w:r>
      <w:r w:rsidR="00E46C8A">
        <w:rPr>
          <w:rFonts w:ascii="Arial" w:hAnsi="Arial" w:cs="Arial"/>
          <w:snapToGrid/>
          <w:sz w:val="21"/>
          <w:szCs w:val="21"/>
        </w:rPr>
        <w:t xml:space="preserve"> </w:t>
      </w:r>
      <w:r w:rsidR="00293C7F" w:rsidRPr="00293C7F">
        <w:rPr>
          <w:rFonts w:ascii="Arial" w:hAnsi="Arial" w:cs="Arial"/>
          <w:snapToGrid/>
          <w:sz w:val="21"/>
          <w:szCs w:val="21"/>
        </w:rPr>
        <w:t>parking</w:t>
      </w:r>
      <w:r w:rsidR="00E46C8A">
        <w:rPr>
          <w:rFonts w:ascii="Arial" w:hAnsi="Arial" w:cs="Arial"/>
          <w:snapToGrid/>
          <w:sz w:val="21"/>
          <w:szCs w:val="21"/>
        </w:rPr>
        <w:t xml:space="preserve"> </w:t>
      </w:r>
      <w:r w:rsidR="00293C7F" w:rsidRPr="00293C7F">
        <w:rPr>
          <w:rFonts w:ascii="Arial" w:hAnsi="Arial" w:cs="Arial"/>
          <w:snapToGrid/>
          <w:sz w:val="21"/>
          <w:szCs w:val="21"/>
        </w:rPr>
        <w:t>lot,</w:t>
      </w:r>
      <w:r w:rsidR="00E46C8A">
        <w:rPr>
          <w:rFonts w:ascii="Arial" w:hAnsi="Arial" w:cs="Arial"/>
          <w:snapToGrid/>
          <w:sz w:val="21"/>
          <w:szCs w:val="21"/>
        </w:rPr>
        <w:t xml:space="preserve"> </w:t>
      </w:r>
      <w:r w:rsidR="00293C7F" w:rsidRPr="00293C7F">
        <w:rPr>
          <w:rFonts w:ascii="Arial" w:hAnsi="Arial" w:cs="Arial"/>
          <w:snapToGrid/>
          <w:sz w:val="21"/>
          <w:szCs w:val="21"/>
        </w:rPr>
        <w:t>then</w:t>
      </w:r>
      <w:r w:rsidR="00E46C8A">
        <w:rPr>
          <w:rFonts w:ascii="Arial" w:hAnsi="Arial" w:cs="Arial"/>
          <w:snapToGrid/>
          <w:sz w:val="21"/>
          <w:szCs w:val="21"/>
        </w:rPr>
        <w:t xml:space="preserve"> </w:t>
      </w:r>
      <w:r w:rsidR="00293C7F" w:rsidRPr="00293C7F">
        <w:rPr>
          <w:rFonts w:ascii="Arial" w:hAnsi="Arial" w:cs="Arial"/>
          <w:snapToGrid/>
          <w:sz w:val="21"/>
          <w:szCs w:val="21"/>
        </w:rPr>
        <w:t>a</w:t>
      </w:r>
      <w:r w:rsidR="00E46C8A">
        <w:rPr>
          <w:rFonts w:ascii="Arial" w:hAnsi="Arial" w:cs="Arial"/>
          <w:snapToGrid/>
          <w:sz w:val="21"/>
          <w:szCs w:val="21"/>
        </w:rPr>
        <w:t xml:space="preserve"> </w:t>
      </w:r>
      <w:r w:rsidR="00293C7F" w:rsidRPr="00293C7F">
        <w:rPr>
          <w:rFonts w:ascii="Arial" w:hAnsi="Arial" w:cs="Arial"/>
          <w:snapToGrid/>
          <w:sz w:val="21"/>
          <w:szCs w:val="21"/>
        </w:rPr>
        <w:t>grading plan and permit shall be</w:t>
      </w:r>
      <w:r w:rsidR="00E46C8A">
        <w:rPr>
          <w:rFonts w:ascii="Arial" w:hAnsi="Arial" w:cs="Arial"/>
          <w:snapToGrid/>
          <w:sz w:val="21"/>
          <w:szCs w:val="21"/>
        </w:rPr>
        <w:t xml:space="preserve"> </w:t>
      </w:r>
      <w:r w:rsidR="00293C7F" w:rsidRPr="00293C7F">
        <w:rPr>
          <w:rFonts w:ascii="Arial" w:hAnsi="Arial" w:cs="Arial"/>
          <w:snapToGrid/>
          <w:sz w:val="21"/>
          <w:szCs w:val="21"/>
        </w:rPr>
        <w:t>required.</w:t>
      </w:r>
    </w:p>
    <w:p w:rsidR="00293C7F" w:rsidRDefault="00293C7F" w:rsidP="00293C7F">
      <w:pPr>
        <w:jc w:val="both"/>
        <w:rPr>
          <w:rFonts w:ascii="Arial" w:hAnsi="Arial" w:cs="Arial"/>
          <w:snapToGrid/>
          <w:sz w:val="21"/>
          <w:szCs w:val="21"/>
        </w:rPr>
      </w:pPr>
    </w:p>
    <w:p w:rsidR="00293C7F" w:rsidRPr="00293C7F" w:rsidRDefault="00053B28" w:rsidP="00293C7F">
      <w:pPr>
        <w:keepNext/>
        <w:keepLines/>
        <w:widowControl/>
        <w:ind w:left="360" w:hanging="360"/>
        <w:jc w:val="both"/>
        <w:outlineLvl w:val="0"/>
        <w:rPr>
          <w:rFonts w:ascii="Arial" w:eastAsia="Arial" w:hAnsi="Arial" w:cs="Arial"/>
          <w:color w:val="000000"/>
          <w:sz w:val="21"/>
          <w:szCs w:val="21"/>
          <w:u w:val="single" w:color="000000"/>
        </w:rPr>
      </w:pPr>
      <w:r>
        <w:rPr>
          <w:rFonts w:ascii="Arial" w:eastAsia="Arial" w:hAnsi="Arial" w:cs="Arial"/>
          <w:color w:val="000000"/>
          <w:sz w:val="21"/>
          <w:szCs w:val="21"/>
          <w:u w:val="single" w:color="000000"/>
        </w:rPr>
        <w:t>Prior to Grading Plan</w:t>
      </w:r>
      <w:r w:rsidR="00293C7F" w:rsidRPr="00293C7F">
        <w:rPr>
          <w:rFonts w:ascii="Arial" w:eastAsia="Arial" w:hAnsi="Arial" w:cs="Arial"/>
          <w:color w:val="000000"/>
          <w:sz w:val="21"/>
          <w:szCs w:val="21"/>
          <w:u w:val="single" w:color="000000"/>
        </w:rPr>
        <w:t xml:space="preserve"> Approval</w:t>
      </w:r>
    </w:p>
    <w:p w:rsidR="00293C7F" w:rsidRDefault="00293C7F" w:rsidP="00293C7F">
      <w:pPr>
        <w:pStyle w:val="BodyText"/>
        <w:spacing w:before="3"/>
        <w:rPr>
          <w:sz w:val="18"/>
        </w:rPr>
      </w:pPr>
    </w:p>
    <w:p w:rsidR="00293C7F" w:rsidRPr="00293C7F" w:rsidRDefault="00293C7F" w:rsidP="00293C7F">
      <w:pPr>
        <w:pStyle w:val="ListParagraph"/>
        <w:numPr>
          <w:ilvl w:val="0"/>
          <w:numId w:val="1"/>
        </w:numPr>
        <w:ind w:left="360"/>
        <w:jc w:val="both"/>
        <w:rPr>
          <w:rFonts w:ascii="Arial" w:hAnsi="Arial" w:cs="Arial"/>
          <w:snapToGrid/>
          <w:sz w:val="21"/>
          <w:szCs w:val="21"/>
        </w:rPr>
      </w:pPr>
      <w:r w:rsidRPr="00293C7F">
        <w:rPr>
          <w:rFonts w:ascii="Arial" w:hAnsi="Arial" w:cs="Arial"/>
          <w:snapToGrid/>
          <w:sz w:val="21"/>
          <w:szCs w:val="21"/>
        </w:rPr>
        <w:t>If Grading Plans are required, then resolution of all drainage issues shall be as approved by the City Engineer.</w:t>
      </w:r>
    </w:p>
    <w:p w:rsidR="00293C7F" w:rsidRPr="00293C7F" w:rsidRDefault="00293C7F" w:rsidP="00293C7F">
      <w:pPr>
        <w:jc w:val="both"/>
        <w:rPr>
          <w:rFonts w:ascii="Arial" w:hAnsi="Arial" w:cs="Arial"/>
          <w:snapToGrid/>
          <w:sz w:val="21"/>
          <w:szCs w:val="21"/>
        </w:rPr>
      </w:pPr>
    </w:p>
    <w:p w:rsidR="00293C7F" w:rsidRPr="00293C7F" w:rsidRDefault="00293C7F" w:rsidP="00B63B82">
      <w:pPr>
        <w:pStyle w:val="ListParagraph"/>
        <w:numPr>
          <w:ilvl w:val="0"/>
          <w:numId w:val="1"/>
        </w:numPr>
        <w:ind w:left="360"/>
        <w:jc w:val="both"/>
        <w:rPr>
          <w:rFonts w:ascii="Arial" w:hAnsi="Arial" w:cs="Arial"/>
          <w:snapToGrid/>
          <w:sz w:val="21"/>
          <w:szCs w:val="21"/>
        </w:rPr>
      </w:pPr>
      <w:r w:rsidRPr="00293C7F">
        <w:rPr>
          <w:rFonts w:ascii="Arial" w:hAnsi="Arial" w:cs="Arial"/>
          <w:snapToGrid/>
          <w:sz w:val="21"/>
          <w:szCs w:val="21"/>
        </w:rPr>
        <w:t>If Grading Plans are required, then the developer shall ensure compliance with the City</w:t>
      </w:r>
      <w:r>
        <w:rPr>
          <w:rFonts w:ascii="Arial" w:hAnsi="Arial" w:cs="Arial"/>
          <w:snapToGrid/>
          <w:sz w:val="21"/>
          <w:szCs w:val="21"/>
        </w:rPr>
        <w:t xml:space="preserve"> </w:t>
      </w:r>
      <w:r w:rsidRPr="00293C7F">
        <w:rPr>
          <w:rFonts w:ascii="Arial" w:hAnsi="Arial" w:cs="Arial"/>
          <w:snapToGrid/>
          <w:sz w:val="21"/>
          <w:szCs w:val="21"/>
        </w:rPr>
        <w:t>Grading ordinance, these Conditions of Approval and the following criteria:</w:t>
      </w:r>
    </w:p>
    <w:p w:rsidR="00293C7F" w:rsidRPr="00293C7F" w:rsidRDefault="00293C7F" w:rsidP="00B63B82">
      <w:pPr>
        <w:pStyle w:val="ListParagraph"/>
        <w:widowControl/>
        <w:numPr>
          <w:ilvl w:val="0"/>
          <w:numId w:val="7"/>
        </w:numPr>
        <w:autoSpaceDE w:val="0"/>
        <w:autoSpaceDN w:val="0"/>
        <w:adjustRightInd w:val="0"/>
        <w:jc w:val="both"/>
        <w:rPr>
          <w:rFonts w:ascii="Arial" w:hAnsi="Arial" w:cs="Arial"/>
          <w:snapToGrid/>
          <w:sz w:val="21"/>
          <w:szCs w:val="21"/>
        </w:rPr>
      </w:pPr>
      <w:r w:rsidRPr="00293C7F">
        <w:rPr>
          <w:rFonts w:ascii="Arial" w:hAnsi="Arial" w:cs="Arial"/>
          <w:snapToGrid/>
          <w:sz w:val="21"/>
          <w:szCs w:val="21"/>
        </w:rPr>
        <w:t>The project street and lot grading</w:t>
      </w:r>
      <w:r w:rsidR="00053B28">
        <w:rPr>
          <w:rFonts w:ascii="Arial" w:hAnsi="Arial" w:cs="Arial"/>
          <w:snapToGrid/>
          <w:sz w:val="21"/>
          <w:szCs w:val="21"/>
        </w:rPr>
        <w:t xml:space="preserve"> shall be</w:t>
      </w:r>
      <w:r w:rsidRPr="00293C7F">
        <w:rPr>
          <w:rFonts w:ascii="Arial" w:hAnsi="Arial" w:cs="Arial"/>
          <w:snapToGrid/>
          <w:sz w:val="21"/>
          <w:szCs w:val="21"/>
        </w:rPr>
        <w:t xml:space="preserve"> designed in a manner that perpetuates</w:t>
      </w:r>
      <w:r w:rsidR="00053B28">
        <w:rPr>
          <w:rFonts w:ascii="Arial" w:hAnsi="Arial" w:cs="Arial"/>
          <w:snapToGrid/>
          <w:sz w:val="21"/>
          <w:szCs w:val="21"/>
        </w:rPr>
        <w:t xml:space="preserve"> </w:t>
      </w:r>
      <w:r w:rsidRPr="00293C7F">
        <w:rPr>
          <w:rFonts w:ascii="Arial" w:hAnsi="Arial" w:cs="Arial"/>
          <w:snapToGrid/>
          <w:sz w:val="21"/>
          <w:szCs w:val="21"/>
        </w:rPr>
        <w:t>the existing natural drainage patterns with respect to tributary drainage area</w:t>
      </w:r>
      <w:r w:rsidR="00053B28">
        <w:rPr>
          <w:rFonts w:ascii="Arial" w:hAnsi="Arial" w:cs="Arial"/>
          <w:snapToGrid/>
          <w:sz w:val="21"/>
          <w:szCs w:val="21"/>
        </w:rPr>
        <w:t xml:space="preserve"> and outlet points.</w:t>
      </w:r>
      <w:r w:rsidR="00E46C8A">
        <w:rPr>
          <w:rFonts w:ascii="Arial" w:hAnsi="Arial" w:cs="Arial"/>
          <w:snapToGrid/>
          <w:sz w:val="21"/>
          <w:szCs w:val="21"/>
        </w:rPr>
        <w:t xml:space="preserve"> </w:t>
      </w:r>
      <w:r w:rsidR="00053B28">
        <w:rPr>
          <w:rFonts w:ascii="Arial" w:hAnsi="Arial" w:cs="Arial"/>
          <w:snapToGrid/>
          <w:sz w:val="21"/>
          <w:szCs w:val="21"/>
        </w:rPr>
        <w:t xml:space="preserve">Unless </w:t>
      </w:r>
      <w:r w:rsidRPr="00293C7F">
        <w:rPr>
          <w:rFonts w:ascii="Arial" w:hAnsi="Arial" w:cs="Arial"/>
          <w:snapToGrid/>
          <w:sz w:val="21"/>
          <w:szCs w:val="21"/>
        </w:rPr>
        <w:t>otherwise approved by the City Engineer, lot lines shall</w:t>
      </w:r>
      <w:r w:rsidR="00053B28">
        <w:rPr>
          <w:rFonts w:ascii="Arial" w:hAnsi="Arial" w:cs="Arial"/>
          <w:snapToGrid/>
          <w:sz w:val="21"/>
          <w:szCs w:val="21"/>
        </w:rPr>
        <w:t xml:space="preserve"> </w:t>
      </w:r>
      <w:r w:rsidRPr="00293C7F">
        <w:rPr>
          <w:rFonts w:ascii="Arial" w:hAnsi="Arial" w:cs="Arial"/>
          <w:snapToGrid/>
          <w:sz w:val="21"/>
          <w:szCs w:val="21"/>
        </w:rPr>
        <w:t>be located at the top of slopes.</w:t>
      </w:r>
    </w:p>
    <w:p w:rsidR="00293C7F" w:rsidRPr="00293C7F" w:rsidRDefault="00293C7F" w:rsidP="00B63B82">
      <w:pPr>
        <w:pStyle w:val="ListParagraph"/>
        <w:widowControl/>
        <w:numPr>
          <w:ilvl w:val="0"/>
          <w:numId w:val="7"/>
        </w:numPr>
        <w:autoSpaceDE w:val="0"/>
        <w:autoSpaceDN w:val="0"/>
        <w:adjustRightInd w:val="0"/>
        <w:jc w:val="both"/>
        <w:rPr>
          <w:rFonts w:ascii="Arial" w:hAnsi="Arial" w:cs="Arial"/>
          <w:snapToGrid/>
          <w:sz w:val="21"/>
          <w:szCs w:val="21"/>
        </w:rPr>
      </w:pPr>
      <w:r w:rsidRPr="00293C7F">
        <w:rPr>
          <w:rFonts w:ascii="Arial" w:hAnsi="Arial" w:cs="Arial"/>
          <w:snapToGrid/>
          <w:sz w:val="21"/>
          <w:szCs w:val="21"/>
        </w:rPr>
        <w:t>Any grading that creates cut or fill slopes adjacent to the street shall provide erosion control, sight distance control, and slope easements as approved by the City Engineer.</w:t>
      </w:r>
    </w:p>
    <w:p w:rsidR="00293C7F" w:rsidRPr="00293C7F" w:rsidRDefault="00293C7F" w:rsidP="00B63B82">
      <w:pPr>
        <w:pStyle w:val="ListParagraph"/>
        <w:widowControl/>
        <w:numPr>
          <w:ilvl w:val="0"/>
          <w:numId w:val="7"/>
        </w:numPr>
        <w:autoSpaceDE w:val="0"/>
        <w:autoSpaceDN w:val="0"/>
        <w:adjustRightInd w:val="0"/>
        <w:jc w:val="both"/>
        <w:rPr>
          <w:rFonts w:ascii="Arial" w:hAnsi="Arial" w:cs="Arial"/>
          <w:snapToGrid/>
          <w:sz w:val="21"/>
          <w:szCs w:val="21"/>
        </w:rPr>
      </w:pPr>
      <w:r w:rsidRPr="00293C7F">
        <w:rPr>
          <w:rFonts w:ascii="Arial" w:hAnsi="Arial" w:cs="Arial"/>
          <w:snapToGrid/>
          <w:sz w:val="21"/>
          <w:szCs w:val="21"/>
        </w:rPr>
        <w:t>All improvement plans are substantially complete and appropriate clearance letters are provided to the City.</w:t>
      </w:r>
    </w:p>
    <w:p w:rsidR="00293C7F" w:rsidRPr="00293C7F" w:rsidRDefault="00293C7F" w:rsidP="00B63B82">
      <w:pPr>
        <w:pStyle w:val="ListParagraph"/>
        <w:widowControl/>
        <w:numPr>
          <w:ilvl w:val="0"/>
          <w:numId w:val="7"/>
        </w:numPr>
        <w:autoSpaceDE w:val="0"/>
        <w:autoSpaceDN w:val="0"/>
        <w:adjustRightInd w:val="0"/>
        <w:jc w:val="both"/>
        <w:rPr>
          <w:rFonts w:ascii="Arial" w:hAnsi="Arial" w:cs="Arial"/>
          <w:snapToGrid/>
          <w:sz w:val="21"/>
          <w:szCs w:val="21"/>
        </w:rPr>
      </w:pPr>
      <w:r w:rsidRPr="00293C7F">
        <w:rPr>
          <w:rFonts w:ascii="Arial" w:hAnsi="Arial" w:cs="Arial"/>
          <w:snapToGrid/>
          <w:sz w:val="21"/>
          <w:szCs w:val="21"/>
        </w:rPr>
        <w:t>A soils/geotechnical report (addressing the soil’s stability and geological conditions of the site) shall be submitted to the and Development Division for review. A digital (pdf) copy of the soils/geotechnical report shall be submitted to the Land Development Division.</w:t>
      </w:r>
    </w:p>
    <w:p w:rsidR="00053B28" w:rsidRDefault="00053B28" w:rsidP="00B63B82">
      <w:pPr>
        <w:pStyle w:val="BodyText"/>
        <w:spacing w:before="10"/>
        <w:rPr>
          <w:sz w:val="20"/>
        </w:rPr>
      </w:pPr>
    </w:p>
    <w:p w:rsidR="00053B28" w:rsidRPr="00053B28" w:rsidRDefault="00053B28" w:rsidP="00B63B82">
      <w:pPr>
        <w:pStyle w:val="ListParagraph"/>
        <w:numPr>
          <w:ilvl w:val="0"/>
          <w:numId w:val="1"/>
        </w:numPr>
        <w:ind w:left="360"/>
        <w:jc w:val="both"/>
        <w:rPr>
          <w:rFonts w:ascii="Arial" w:hAnsi="Arial" w:cs="Arial"/>
          <w:snapToGrid/>
          <w:sz w:val="21"/>
          <w:szCs w:val="21"/>
        </w:rPr>
      </w:pPr>
      <w:r w:rsidRPr="00053B28">
        <w:rPr>
          <w:rFonts w:ascii="Arial" w:hAnsi="Arial" w:cs="Arial"/>
          <w:snapToGrid/>
          <w:sz w:val="21"/>
          <w:szCs w:val="21"/>
        </w:rPr>
        <w:t xml:space="preserve">If required, Grading Plans (prepared by a registered/licensed civil engineer) shall be submitted for </w:t>
      </w:r>
      <w:r w:rsidRPr="00053B28">
        <w:rPr>
          <w:rFonts w:ascii="Arial" w:hAnsi="Arial" w:cs="Arial"/>
          <w:snapToGrid/>
          <w:sz w:val="21"/>
          <w:szCs w:val="21"/>
        </w:rPr>
        <w:lastRenderedPageBreak/>
        <w:t>review and approved by the City Engineer per the current submittal requirements.</w:t>
      </w:r>
    </w:p>
    <w:p w:rsidR="00053B28" w:rsidRDefault="00053B28" w:rsidP="00B63B82">
      <w:pPr>
        <w:pStyle w:val="BodyText"/>
      </w:pPr>
    </w:p>
    <w:p w:rsidR="00053B28" w:rsidRPr="00053B28" w:rsidRDefault="00053B28" w:rsidP="00B63B82">
      <w:pPr>
        <w:pStyle w:val="ListParagraph"/>
        <w:numPr>
          <w:ilvl w:val="0"/>
          <w:numId w:val="1"/>
        </w:numPr>
        <w:ind w:left="360"/>
        <w:jc w:val="both"/>
        <w:rPr>
          <w:rFonts w:ascii="Arial" w:hAnsi="Arial" w:cs="Arial"/>
          <w:snapToGrid/>
          <w:sz w:val="21"/>
          <w:szCs w:val="21"/>
        </w:rPr>
      </w:pPr>
      <w:r w:rsidRPr="00053B28">
        <w:rPr>
          <w:rFonts w:ascii="Arial" w:hAnsi="Arial" w:cs="Arial"/>
          <w:snapToGrid/>
          <w:sz w:val="21"/>
          <w:szCs w:val="21"/>
        </w:rPr>
        <w:t>If Grading Plans are required, then the developer</w:t>
      </w:r>
      <w:r>
        <w:rPr>
          <w:rFonts w:ascii="Arial" w:hAnsi="Arial" w:cs="Arial"/>
          <w:snapToGrid/>
          <w:sz w:val="21"/>
          <w:szCs w:val="21"/>
        </w:rPr>
        <w:t xml:space="preserve"> </w:t>
      </w:r>
      <w:r w:rsidRPr="00053B28">
        <w:rPr>
          <w:rFonts w:ascii="Arial" w:hAnsi="Arial" w:cs="Arial"/>
          <w:snapToGrid/>
          <w:sz w:val="21"/>
          <w:szCs w:val="21"/>
        </w:rPr>
        <w:t>shall pay all remaining plan check fees.</w:t>
      </w:r>
    </w:p>
    <w:p w:rsidR="00053B28" w:rsidRPr="00053B28" w:rsidRDefault="00053B28" w:rsidP="00B63B82">
      <w:pPr>
        <w:pStyle w:val="ListParagraph"/>
        <w:ind w:left="360"/>
        <w:jc w:val="both"/>
        <w:rPr>
          <w:rFonts w:ascii="Arial" w:hAnsi="Arial" w:cs="Arial"/>
          <w:snapToGrid/>
          <w:sz w:val="21"/>
          <w:szCs w:val="21"/>
        </w:rPr>
      </w:pPr>
    </w:p>
    <w:p w:rsidR="00053B28" w:rsidRPr="00053B28" w:rsidRDefault="00053B28" w:rsidP="00B63B82">
      <w:pPr>
        <w:pStyle w:val="ListParagraph"/>
        <w:numPr>
          <w:ilvl w:val="0"/>
          <w:numId w:val="1"/>
        </w:numPr>
        <w:ind w:left="360"/>
        <w:jc w:val="both"/>
        <w:rPr>
          <w:rFonts w:ascii="Arial" w:hAnsi="Arial" w:cs="Arial"/>
          <w:snapToGrid/>
          <w:sz w:val="21"/>
          <w:szCs w:val="21"/>
        </w:rPr>
      </w:pPr>
      <w:r w:rsidRPr="00053B28">
        <w:rPr>
          <w:rFonts w:ascii="Arial" w:hAnsi="Arial" w:cs="Arial"/>
          <w:snapToGrid/>
          <w:sz w:val="21"/>
          <w:szCs w:val="21"/>
        </w:rPr>
        <w:t>Any proposed trash enclosure shall include a solid cover (roof) and sufficient size for dual bin (one for trash and one for recyclables).</w:t>
      </w:r>
      <w:r w:rsidR="00E46C8A">
        <w:rPr>
          <w:rFonts w:ascii="Arial" w:hAnsi="Arial" w:cs="Arial"/>
          <w:snapToGrid/>
          <w:sz w:val="21"/>
          <w:szCs w:val="21"/>
        </w:rPr>
        <w:t xml:space="preserve"> </w:t>
      </w:r>
      <w:r w:rsidRPr="00053B28">
        <w:rPr>
          <w:rFonts w:ascii="Arial" w:hAnsi="Arial" w:cs="Arial"/>
          <w:snapToGrid/>
          <w:sz w:val="21"/>
          <w:szCs w:val="21"/>
        </w:rPr>
        <w:t>The architecture shall be approved by the Planning Division and any structura</w:t>
      </w:r>
      <w:r>
        <w:rPr>
          <w:rFonts w:ascii="Arial" w:hAnsi="Arial" w:cs="Arial"/>
          <w:snapToGrid/>
          <w:sz w:val="21"/>
          <w:szCs w:val="21"/>
        </w:rPr>
        <w:t>l</w:t>
      </w:r>
      <w:r w:rsidRPr="00053B28">
        <w:rPr>
          <w:rFonts w:ascii="Arial" w:hAnsi="Arial" w:cs="Arial"/>
          <w:snapToGrid/>
          <w:sz w:val="21"/>
          <w:szCs w:val="21"/>
        </w:rPr>
        <w:t xml:space="preserve"> approvals shall be made by the Building &amp; Safety Division.</w:t>
      </w:r>
    </w:p>
    <w:p w:rsidR="00293C7F" w:rsidRDefault="00293C7F" w:rsidP="00293C7F">
      <w:pPr>
        <w:jc w:val="both"/>
        <w:rPr>
          <w:rFonts w:ascii="Arial" w:hAnsi="Arial" w:cs="Arial"/>
          <w:snapToGrid/>
          <w:sz w:val="21"/>
          <w:szCs w:val="21"/>
        </w:rPr>
      </w:pPr>
    </w:p>
    <w:p w:rsidR="00480D47" w:rsidRPr="00480D47" w:rsidRDefault="00480D47" w:rsidP="00480D47">
      <w:pPr>
        <w:jc w:val="both"/>
        <w:rPr>
          <w:rFonts w:ascii="Arial" w:hAnsi="Arial" w:cs="Arial"/>
          <w:snapToGrid/>
          <w:sz w:val="21"/>
          <w:szCs w:val="21"/>
        </w:rPr>
      </w:pPr>
      <w:r w:rsidRPr="00480D47">
        <w:rPr>
          <w:rFonts w:ascii="Arial" w:hAnsi="Arial" w:cs="Arial"/>
          <w:snapToGrid/>
          <w:sz w:val="21"/>
          <w:szCs w:val="21"/>
          <w:u w:val="single"/>
        </w:rPr>
        <w:t>Prior to Grading Permit</w:t>
      </w:r>
    </w:p>
    <w:p w:rsidR="00480D47" w:rsidRPr="00480D47" w:rsidRDefault="00480D47" w:rsidP="00480D47">
      <w:pPr>
        <w:jc w:val="both"/>
        <w:rPr>
          <w:rFonts w:ascii="Arial" w:hAnsi="Arial" w:cs="Arial"/>
          <w:snapToGrid/>
          <w:sz w:val="21"/>
          <w:szCs w:val="21"/>
        </w:rPr>
      </w:pPr>
    </w:p>
    <w:p w:rsidR="00480D47" w:rsidRPr="00480D47" w:rsidRDefault="00E46C8A" w:rsidP="00480D47">
      <w:pPr>
        <w:pStyle w:val="ListParagraph"/>
        <w:numPr>
          <w:ilvl w:val="0"/>
          <w:numId w:val="1"/>
        </w:numPr>
        <w:ind w:left="360"/>
        <w:jc w:val="both"/>
        <w:rPr>
          <w:rFonts w:ascii="Arial" w:hAnsi="Arial" w:cs="Arial"/>
          <w:snapToGrid/>
          <w:sz w:val="21"/>
          <w:szCs w:val="21"/>
        </w:rPr>
      </w:pPr>
      <w:r>
        <w:rPr>
          <w:rFonts w:ascii="Arial" w:hAnsi="Arial" w:cs="Arial"/>
          <w:snapToGrid/>
          <w:sz w:val="21"/>
          <w:szCs w:val="21"/>
        </w:rPr>
        <w:t>If a Grading P</w:t>
      </w:r>
      <w:r w:rsidR="00480D47" w:rsidRPr="00480D47">
        <w:rPr>
          <w:rFonts w:ascii="Arial" w:hAnsi="Arial" w:cs="Arial"/>
          <w:snapToGrid/>
          <w:sz w:val="21"/>
          <w:szCs w:val="21"/>
        </w:rPr>
        <w:t>ermit is required, then a digital (pdf) copy of all approved grading plans</w:t>
      </w:r>
      <w:r w:rsidR="00480D47">
        <w:rPr>
          <w:rFonts w:ascii="Arial" w:hAnsi="Arial" w:cs="Arial"/>
          <w:snapToGrid/>
          <w:sz w:val="21"/>
          <w:szCs w:val="21"/>
        </w:rPr>
        <w:t xml:space="preserve"> </w:t>
      </w:r>
      <w:r w:rsidR="00480D47" w:rsidRPr="00480D47">
        <w:rPr>
          <w:rFonts w:ascii="Arial" w:hAnsi="Arial" w:cs="Arial"/>
          <w:snapToGrid/>
          <w:sz w:val="21"/>
          <w:szCs w:val="21"/>
        </w:rPr>
        <w:t>shall be submitted to the Land Development Division.</w:t>
      </w:r>
    </w:p>
    <w:p w:rsidR="00480D47" w:rsidRPr="00480D47" w:rsidRDefault="00480D47" w:rsidP="00480D47">
      <w:pPr>
        <w:jc w:val="both"/>
        <w:rPr>
          <w:rFonts w:ascii="Arial" w:hAnsi="Arial" w:cs="Arial"/>
          <w:snapToGrid/>
          <w:sz w:val="21"/>
          <w:szCs w:val="21"/>
        </w:rPr>
      </w:pPr>
    </w:p>
    <w:p w:rsidR="00480D47" w:rsidRPr="00480D47" w:rsidRDefault="00480D47" w:rsidP="000B2C74">
      <w:pPr>
        <w:pStyle w:val="ListParagraph"/>
        <w:numPr>
          <w:ilvl w:val="0"/>
          <w:numId w:val="1"/>
        </w:numPr>
        <w:ind w:left="360"/>
        <w:jc w:val="both"/>
        <w:rPr>
          <w:rFonts w:ascii="Arial" w:hAnsi="Arial" w:cs="Arial"/>
          <w:snapToGrid/>
          <w:sz w:val="21"/>
          <w:szCs w:val="21"/>
        </w:rPr>
      </w:pPr>
      <w:r w:rsidRPr="00480D47">
        <w:rPr>
          <w:rFonts w:ascii="Arial" w:hAnsi="Arial" w:cs="Arial"/>
          <w:snapToGrid/>
          <w:sz w:val="21"/>
          <w:szCs w:val="21"/>
        </w:rPr>
        <w:t>If a Grading Permit is required, then Security, in the form of a cash deposit (preferable), bond or letter of credit shall be submitted as a guarantee of the implementation and maintenance of erosion control measures.</w:t>
      </w:r>
      <w:r w:rsidR="00E46C8A">
        <w:rPr>
          <w:rFonts w:ascii="Arial" w:hAnsi="Arial" w:cs="Arial"/>
          <w:snapToGrid/>
          <w:sz w:val="21"/>
          <w:szCs w:val="21"/>
        </w:rPr>
        <w:t xml:space="preserve"> </w:t>
      </w:r>
      <w:r w:rsidRPr="00480D47">
        <w:rPr>
          <w:rFonts w:ascii="Arial" w:hAnsi="Arial" w:cs="Arial"/>
          <w:snapToGrid/>
          <w:sz w:val="21"/>
          <w:szCs w:val="21"/>
        </w:rPr>
        <w:t xml:space="preserve">At least twenty </w:t>
      </w:r>
      <w:r>
        <w:rPr>
          <w:rFonts w:ascii="Arial" w:hAnsi="Arial" w:cs="Arial"/>
          <w:snapToGrid/>
          <w:sz w:val="21"/>
          <w:szCs w:val="21"/>
        </w:rPr>
        <w:t>–</w:t>
      </w:r>
      <w:r w:rsidRPr="00480D47">
        <w:rPr>
          <w:rFonts w:ascii="Arial" w:hAnsi="Arial" w:cs="Arial"/>
          <w:snapToGrid/>
          <w:sz w:val="21"/>
          <w:szCs w:val="21"/>
        </w:rPr>
        <w:t>five</w:t>
      </w:r>
      <w:r>
        <w:rPr>
          <w:rFonts w:ascii="Arial" w:hAnsi="Arial" w:cs="Arial"/>
          <w:snapToGrid/>
          <w:sz w:val="21"/>
          <w:szCs w:val="21"/>
        </w:rPr>
        <w:t xml:space="preserve"> </w:t>
      </w:r>
      <w:r w:rsidRPr="00480D47">
        <w:rPr>
          <w:rFonts w:ascii="Arial" w:hAnsi="Arial" w:cs="Arial"/>
          <w:snapToGrid/>
          <w:sz w:val="21"/>
          <w:szCs w:val="21"/>
        </w:rPr>
        <w:t xml:space="preserve">(25) percent of the required security shall be in the form </w:t>
      </w:r>
      <w:r>
        <w:rPr>
          <w:rFonts w:ascii="Arial" w:hAnsi="Arial" w:cs="Arial"/>
          <w:snapToGrid/>
          <w:sz w:val="21"/>
          <w:szCs w:val="21"/>
        </w:rPr>
        <w:t>o</w:t>
      </w:r>
      <w:r w:rsidRPr="00480D47">
        <w:rPr>
          <w:rFonts w:ascii="Arial" w:hAnsi="Arial" w:cs="Arial"/>
          <w:snapToGrid/>
          <w:sz w:val="21"/>
          <w:szCs w:val="21"/>
        </w:rPr>
        <w:t>f a cash deposit with the City. [MC 8.21.160(H)]</w:t>
      </w:r>
    </w:p>
    <w:p w:rsidR="00480D47" w:rsidRPr="00480D47" w:rsidRDefault="00480D47" w:rsidP="00480D47">
      <w:pPr>
        <w:jc w:val="both"/>
        <w:rPr>
          <w:rFonts w:ascii="Arial" w:hAnsi="Arial" w:cs="Arial"/>
          <w:snapToGrid/>
          <w:sz w:val="21"/>
          <w:szCs w:val="21"/>
        </w:rPr>
      </w:pPr>
    </w:p>
    <w:p w:rsidR="00480D47" w:rsidRPr="00480D47" w:rsidRDefault="00480D47" w:rsidP="00480D47">
      <w:pPr>
        <w:pStyle w:val="ListParagraph"/>
        <w:numPr>
          <w:ilvl w:val="0"/>
          <w:numId w:val="1"/>
        </w:numPr>
        <w:ind w:left="360"/>
        <w:jc w:val="both"/>
        <w:rPr>
          <w:rFonts w:ascii="Arial" w:hAnsi="Arial" w:cs="Arial"/>
          <w:snapToGrid/>
          <w:sz w:val="21"/>
          <w:szCs w:val="21"/>
        </w:rPr>
      </w:pPr>
      <w:r w:rsidRPr="00480D47">
        <w:rPr>
          <w:rFonts w:ascii="Arial" w:hAnsi="Arial" w:cs="Arial"/>
          <w:snapToGrid/>
          <w:sz w:val="21"/>
          <w:szCs w:val="21"/>
        </w:rPr>
        <w:t>If a Grading Permit is required, then Security, in the form of a cash deposit (preferable), bond or letter of credit shall be submitted as a guarantee of the completion of the grading operations for the project. [MC 8.21.070]</w:t>
      </w:r>
    </w:p>
    <w:p w:rsidR="00480D47" w:rsidRPr="00480D47" w:rsidRDefault="00480D47" w:rsidP="00480D47">
      <w:pPr>
        <w:jc w:val="both"/>
        <w:rPr>
          <w:rFonts w:ascii="Arial" w:hAnsi="Arial" w:cs="Arial"/>
          <w:snapToGrid/>
          <w:sz w:val="21"/>
          <w:szCs w:val="21"/>
        </w:rPr>
      </w:pPr>
    </w:p>
    <w:p w:rsidR="00480D47" w:rsidRPr="00480D47" w:rsidRDefault="00480D47" w:rsidP="00480D47">
      <w:pPr>
        <w:pStyle w:val="ListParagraph"/>
        <w:numPr>
          <w:ilvl w:val="0"/>
          <w:numId w:val="1"/>
        </w:numPr>
        <w:ind w:left="360"/>
        <w:jc w:val="both"/>
        <w:rPr>
          <w:rFonts w:ascii="Arial" w:hAnsi="Arial" w:cs="Arial"/>
          <w:snapToGrid/>
          <w:sz w:val="21"/>
          <w:szCs w:val="21"/>
        </w:rPr>
      </w:pPr>
      <w:r w:rsidRPr="00480D47">
        <w:rPr>
          <w:rFonts w:ascii="Arial" w:hAnsi="Arial" w:cs="Arial"/>
          <w:snapToGrid/>
          <w:sz w:val="21"/>
          <w:szCs w:val="21"/>
        </w:rPr>
        <w:t>If a Grading Permit is required, then the developer shall pay all applicable inspection fees.</w:t>
      </w:r>
    </w:p>
    <w:p w:rsidR="00480D47" w:rsidRDefault="00480D47" w:rsidP="00293C7F">
      <w:pPr>
        <w:jc w:val="both"/>
        <w:rPr>
          <w:rFonts w:ascii="Arial" w:hAnsi="Arial" w:cs="Arial"/>
          <w:snapToGrid/>
          <w:sz w:val="21"/>
          <w:szCs w:val="21"/>
        </w:rPr>
      </w:pPr>
    </w:p>
    <w:p w:rsidR="009D7CF0" w:rsidRPr="007A65D0" w:rsidRDefault="009D7CF0" w:rsidP="007A65D0">
      <w:pPr>
        <w:keepNext/>
        <w:keepLines/>
        <w:widowControl/>
        <w:ind w:left="360" w:hanging="360"/>
        <w:jc w:val="both"/>
        <w:outlineLvl w:val="0"/>
        <w:rPr>
          <w:rFonts w:ascii="Arial" w:eastAsia="Arial" w:hAnsi="Arial" w:cs="Arial"/>
          <w:color w:val="000000"/>
          <w:sz w:val="21"/>
          <w:szCs w:val="21"/>
          <w:u w:val="single" w:color="000000"/>
        </w:rPr>
      </w:pPr>
      <w:r w:rsidRPr="007A65D0">
        <w:rPr>
          <w:rFonts w:ascii="Arial" w:eastAsia="Arial" w:hAnsi="Arial" w:cs="Arial"/>
          <w:color w:val="000000"/>
          <w:sz w:val="21"/>
          <w:szCs w:val="21"/>
          <w:u w:val="single" w:color="000000"/>
        </w:rPr>
        <w:t>Prior to Occupancy</w:t>
      </w:r>
    </w:p>
    <w:p w:rsidR="009D7CF0" w:rsidRPr="007A65D0" w:rsidRDefault="009D7CF0" w:rsidP="007A65D0">
      <w:pPr>
        <w:keepNext/>
        <w:keepLines/>
        <w:widowControl/>
        <w:ind w:left="360" w:hanging="360"/>
        <w:jc w:val="both"/>
        <w:outlineLvl w:val="0"/>
        <w:rPr>
          <w:rFonts w:ascii="Arial" w:eastAsia="Arial" w:hAnsi="Arial" w:cs="Arial"/>
          <w:color w:val="000000"/>
          <w:sz w:val="21"/>
          <w:szCs w:val="21"/>
          <w:u w:val="single" w:color="000000"/>
        </w:rPr>
      </w:pPr>
    </w:p>
    <w:p w:rsidR="009D7CF0" w:rsidRPr="007A65D0" w:rsidRDefault="009D7CF0" w:rsidP="00B63B82">
      <w:pPr>
        <w:pStyle w:val="ListParagraph"/>
        <w:numPr>
          <w:ilvl w:val="0"/>
          <w:numId w:val="1"/>
        </w:numPr>
        <w:ind w:left="360"/>
        <w:jc w:val="both"/>
        <w:rPr>
          <w:rFonts w:ascii="Arial" w:hAnsi="Arial" w:cs="Arial"/>
          <w:snapToGrid/>
          <w:sz w:val="21"/>
          <w:szCs w:val="21"/>
        </w:rPr>
      </w:pPr>
      <w:r w:rsidRPr="007A65D0">
        <w:rPr>
          <w:rFonts w:ascii="Arial" w:hAnsi="Arial" w:cs="Arial"/>
          <w:snapToGrid/>
          <w:sz w:val="21"/>
          <w:szCs w:val="21"/>
        </w:rPr>
        <w:t>All outstanding fees shall be paid.</w:t>
      </w:r>
    </w:p>
    <w:p w:rsidR="009D7CF0" w:rsidRPr="007A65D0" w:rsidRDefault="009D7CF0" w:rsidP="00B63B82">
      <w:pPr>
        <w:widowControl/>
        <w:autoSpaceDE w:val="0"/>
        <w:autoSpaceDN w:val="0"/>
        <w:adjustRightInd w:val="0"/>
        <w:ind w:left="360" w:hanging="360"/>
        <w:jc w:val="both"/>
        <w:rPr>
          <w:rFonts w:ascii="Arial" w:hAnsi="Arial" w:cs="Arial"/>
          <w:snapToGrid/>
          <w:sz w:val="21"/>
          <w:szCs w:val="21"/>
        </w:rPr>
      </w:pPr>
    </w:p>
    <w:p w:rsidR="00480D47" w:rsidRPr="00480D47" w:rsidRDefault="00480D47" w:rsidP="00B63B82">
      <w:pPr>
        <w:pStyle w:val="ListParagraph"/>
        <w:numPr>
          <w:ilvl w:val="0"/>
          <w:numId w:val="1"/>
        </w:numPr>
        <w:ind w:left="360"/>
        <w:jc w:val="both"/>
        <w:rPr>
          <w:rFonts w:ascii="Arial" w:hAnsi="Arial" w:cs="Arial"/>
          <w:snapToGrid/>
          <w:sz w:val="21"/>
          <w:szCs w:val="21"/>
        </w:rPr>
      </w:pPr>
      <w:r>
        <w:rPr>
          <w:rFonts w:ascii="Arial" w:hAnsi="Arial" w:cs="Arial"/>
          <w:snapToGrid/>
          <w:sz w:val="21"/>
          <w:szCs w:val="21"/>
        </w:rPr>
        <w:t>If Grading</w:t>
      </w:r>
      <w:r w:rsidRPr="00480D47">
        <w:rPr>
          <w:rFonts w:ascii="Arial" w:hAnsi="Arial" w:cs="Arial"/>
          <w:snapToGrid/>
          <w:sz w:val="21"/>
          <w:szCs w:val="21"/>
        </w:rPr>
        <w:t xml:space="preserve"> Plans are required, then all as-built plans (prepared by a registered/licensed civil engineer) shall be submitted for review and approved by the City Engineer per the current submittal requirements.</w:t>
      </w:r>
    </w:p>
    <w:p w:rsidR="00480D47" w:rsidRPr="00480D47" w:rsidRDefault="00480D47" w:rsidP="00B63B82">
      <w:pPr>
        <w:jc w:val="both"/>
        <w:rPr>
          <w:rFonts w:ascii="Arial" w:hAnsi="Arial" w:cs="Arial"/>
          <w:snapToGrid/>
          <w:sz w:val="21"/>
          <w:szCs w:val="21"/>
        </w:rPr>
      </w:pPr>
    </w:p>
    <w:p w:rsidR="00480D47" w:rsidRPr="00480D47" w:rsidRDefault="00480D47" w:rsidP="00B63B82">
      <w:pPr>
        <w:pStyle w:val="ListParagraph"/>
        <w:numPr>
          <w:ilvl w:val="0"/>
          <w:numId w:val="1"/>
        </w:numPr>
        <w:ind w:left="360"/>
        <w:jc w:val="both"/>
        <w:rPr>
          <w:rFonts w:ascii="Arial" w:hAnsi="Arial" w:cs="Arial"/>
          <w:snapToGrid/>
          <w:sz w:val="21"/>
          <w:szCs w:val="21"/>
        </w:rPr>
      </w:pPr>
      <w:r w:rsidRPr="00480D47">
        <w:rPr>
          <w:rFonts w:ascii="Arial" w:hAnsi="Arial" w:cs="Arial"/>
          <w:snapToGrid/>
          <w:sz w:val="21"/>
          <w:szCs w:val="21"/>
        </w:rPr>
        <w:t>If a Grading Permit is required, then the final/precise grade certification shall be submitted for review and approved by the City Engineer.</w:t>
      </w:r>
    </w:p>
    <w:p w:rsidR="009D7CF0" w:rsidRDefault="009D7CF0" w:rsidP="00B63B82">
      <w:pPr>
        <w:jc w:val="both"/>
        <w:rPr>
          <w:rFonts w:ascii="Arial" w:hAnsi="Arial" w:cs="Arial"/>
          <w:snapToGrid/>
          <w:sz w:val="21"/>
          <w:szCs w:val="21"/>
        </w:rPr>
      </w:pPr>
    </w:p>
    <w:p w:rsidR="00B63B82" w:rsidRDefault="00B63B82" w:rsidP="00B63B82">
      <w:pPr>
        <w:jc w:val="both"/>
        <w:rPr>
          <w:rFonts w:ascii="Arial" w:hAnsi="Arial" w:cs="Arial"/>
          <w:b/>
          <w:bCs/>
          <w:snapToGrid/>
          <w:sz w:val="21"/>
          <w:szCs w:val="21"/>
          <w:u w:val="thick"/>
        </w:rPr>
      </w:pPr>
      <w:r w:rsidRPr="00B63B82">
        <w:rPr>
          <w:rFonts w:ascii="Arial" w:hAnsi="Arial" w:cs="Arial"/>
          <w:b/>
          <w:bCs/>
          <w:snapToGrid/>
          <w:sz w:val="21"/>
          <w:szCs w:val="21"/>
          <w:u w:val="thick"/>
        </w:rPr>
        <w:t>PARKS &amp; COMMUNITY SERVICES DEPARTMENT</w:t>
      </w:r>
    </w:p>
    <w:p w:rsidR="00B63B82" w:rsidRPr="00B63B82" w:rsidRDefault="00B63B82" w:rsidP="00B63B82">
      <w:pPr>
        <w:jc w:val="both"/>
        <w:rPr>
          <w:rFonts w:ascii="Arial" w:hAnsi="Arial" w:cs="Arial"/>
          <w:b/>
          <w:bCs/>
          <w:snapToGrid/>
          <w:sz w:val="21"/>
          <w:szCs w:val="21"/>
        </w:rPr>
      </w:pPr>
    </w:p>
    <w:p w:rsidR="00B63B82" w:rsidRPr="00E46C8A" w:rsidRDefault="00B63B82" w:rsidP="00B63B82">
      <w:pPr>
        <w:pStyle w:val="ListParagraph"/>
        <w:numPr>
          <w:ilvl w:val="0"/>
          <w:numId w:val="1"/>
        </w:numPr>
        <w:ind w:left="360"/>
        <w:jc w:val="both"/>
        <w:rPr>
          <w:rFonts w:ascii="Arial" w:hAnsi="Arial" w:cs="Arial"/>
          <w:snapToGrid/>
          <w:sz w:val="21"/>
          <w:szCs w:val="21"/>
        </w:rPr>
      </w:pPr>
      <w:r w:rsidRPr="00B63B82">
        <w:rPr>
          <w:rFonts w:ascii="Arial" w:hAnsi="Arial" w:cs="Arial"/>
          <w:snapToGrid/>
          <w:sz w:val="21"/>
          <w:szCs w:val="21"/>
        </w:rPr>
        <w:t>The parcel(s) associated with this project have been incorporated into the Moreno Valley Community Services District Zone A (Parks and Community Services).</w:t>
      </w:r>
      <w:r w:rsidR="00E46C8A">
        <w:rPr>
          <w:rFonts w:ascii="Arial" w:hAnsi="Arial" w:cs="Arial"/>
          <w:snapToGrid/>
          <w:sz w:val="21"/>
          <w:szCs w:val="21"/>
        </w:rPr>
        <w:t xml:space="preserve"> </w:t>
      </w:r>
      <w:r w:rsidRPr="00B63B82">
        <w:rPr>
          <w:rFonts w:ascii="Arial" w:hAnsi="Arial" w:cs="Arial"/>
          <w:snapToGrid/>
          <w:sz w:val="21"/>
          <w:szCs w:val="21"/>
        </w:rPr>
        <w:t>All assessable parcels therein shall be subject to the annual Zone ‘A’ charge for operations and capital improvements. Proof of such shall be supplied to Parks and Community Services upon Final Map and at Building</w:t>
      </w:r>
      <w:r w:rsidR="00E46C8A">
        <w:rPr>
          <w:rFonts w:ascii="Arial" w:hAnsi="Arial" w:cs="Arial"/>
          <w:snapToGrid/>
          <w:sz w:val="21"/>
          <w:szCs w:val="21"/>
        </w:rPr>
        <w:t xml:space="preserve"> </w:t>
      </w:r>
      <w:r w:rsidRPr="00B63B82">
        <w:rPr>
          <w:rFonts w:ascii="Arial" w:hAnsi="Arial" w:cs="Arial"/>
          <w:snapToGrid/>
          <w:sz w:val="21"/>
          <w:szCs w:val="21"/>
        </w:rPr>
        <w:t>Permits.</w:t>
      </w:r>
    </w:p>
    <w:sectPr w:rsidR="00B63B82" w:rsidRPr="00E46C8A" w:rsidSect="00D95148">
      <w:footerReference w:type="default" r:id="rId8"/>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473" w:rsidRDefault="003A5473">
      <w:r>
        <w:separator/>
      </w:r>
    </w:p>
  </w:endnote>
  <w:endnote w:type="continuationSeparator" w:id="0">
    <w:p w:rsidR="003A5473" w:rsidRDefault="003A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65E" w:rsidRPr="00D95148" w:rsidRDefault="00D95148" w:rsidP="00D95148">
    <w:pPr>
      <w:pStyle w:val="Footer"/>
      <w:jc w:val="center"/>
      <w:rPr>
        <w:rFonts w:ascii="Arial" w:hAnsi="Arial" w:cs="Arial"/>
        <w:sz w:val="21"/>
        <w:szCs w:val="21"/>
      </w:rPr>
    </w:pPr>
    <w:r w:rsidRPr="00D95148">
      <w:rPr>
        <w:rFonts w:ascii="Arial" w:hAnsi="Arial" w:cs="Arial"/>
        <w:sz w:val="21"/>
        <w:szCs w:val="21"/>
      </w:rPr>
      <w:fldChar w:fldCharType="begin"/>
    </w:r>
    <w:r w:rsidRPr="00D95148">
      <w:rPr>
        <w:rFonts w:ascii="Arial" w:hAnsi="Arial" w:cs="Arial"/>
        <w:sz w:val="21"/>
        <w:szCs w:val="21"/>
      </w:rPr>
      <w:instrText xml:space="preserve"> PAGE   \* MERGEFORMAT </w:instrText>
    </w:r>
    <w:r w:rsidRPr="00D95148">
      <w:rPr>
        <w:rFonts w:ascii="Arial" w:hAnsi="Arial" w:cs="Arial"/>
        <w:sz w:val="21"/>
        <w:szCs w:val="21"/>
      </w:rPr>
      <w:fldChar w:fldCharType="separate"/>
    </w:r>
    <w:r w:rsidR="00E46C8A">
      <w:rPr>
        <w:rFonts w:ascii="Arial" w:hAnsi="Arial" w:cs="Arial"/>
        <w:noProof/>
        <w:sz w:val="21"/>
        <w:szCs w:val="21"/>
      </w:rPr>
      <w:t>2</w:t>
    </w:r>
    <w:r w:rsidRPr="00D95148">
      <w:rPr>
        <w:rFonts w:ascii="Arial" w:hAnsi="Arial" w:cs="Arial"/>
        <w:noProof/>
        <w:sz w:val="21"/>
        <w:szCs w:val="21"/>
      </w:rPr>
      <w:fldChar w:fldCharType="end"/>
    </w:r>
    <w:r w:rsidR="00E46C8A">
      <w:rPr>
        <w:rFonts w:ascii="Arial" w:hAnsi="Arial" w:cs="Arial"/>
        <w:noProof/>
        <w:sz w:val="21"/>
        <w:szCs w:val="21"/>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473" w:rsidRDefault="003A5473">
      <w:r>
        <w:separator/>
      </w:r>
    </w:p>
  </w:footnote>
  <w:footnote w:type="continuationSeparator" w:id="0">
    <w:p w:rsidR="003A5473" w:rsidRDefault="003A5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93933"/>
    <w:multiLevelType w:val="hybridMultilevel"/>
    <w:tmpl w:val="7706B7F4"/>
    <w:lvl w:ilvl="0" w:tplc="00AAB3EE">
      <w:start w:val="1"/>
      <w:numFmt w:val="decimal"/>
      <w:lvlText w:val="1.%1"/>
      <w:lvlJc w:val="left"/>
      <w:pPr>
        <w:tabs>
          <w:tab w:val="num" w:pos="576"/>
        </w:tabs>
        <w:ind w:left="576" w:hanging="576"/>
      </w:pPr>
      <w:rPr>
        <w:rFonts w:hint="default"/>
        <w:b/>
        <w:i w:val="0"/>
      </w:rPr>
    </w:lvl>
    <w:lvl w:ilvl="1" w:tplc="B1A0F770">
      <w:numFmt w:val="decimal"/>
      <w:lvlText w:val="1. 1.%2"/>
      <w:lvlJc w:val="left"/>
      <w:pPr>
        <w:tabs>
          <w:tab w:val="num" w:pos="360"/>
        </w:tabs>
        <w:ind w:left="-360" w:firstLine="0"/>
      </w:pPr>
      <w:rPr>
        <w:rFonts w:hint="default"/>
        <w:b/>
        <w:i w:val="0"/>
      </w:rPr>
    </w:lvl>
    <w:lvl w:ilvl="2" w:tplc="0409001B">
      <w:start w:val="1"/>
      <w:numFmt w:val="lowerRoman"/>
      <w:lvlText w:val="%3."/>
      <w:lvlJc w:val="right"/>
      <w:pPr>
        <w:tabs>
          <w:tab w:val="num" w:pos="1800"/>
        </w:tabs>
        <w:ind w:left="1800" w:hanging="180"/>
      </w:pPr>
    </w:lvl>
    <w:lvl w:ilvl="3" w:tplc="04090019">
      <w:start w:val="1"/>
      <w:numFmt w:val="lowerLetter"/>
      <w:lvlText w:val="%4."/>
      <w:lvlJc w:val="left"/>
      <w:pPr>
        <w:tabs>
          <w:tab w:val="num" w:pos="2880"/>
        </w:tabs>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D575357"/>
    <w:multiLevelType w:val="hybridMultilevel"/>
    <w:tmpl w:val="BD444FCA"/>
    <w:lvl w:ilvl="0" w:tplc="0DCCA4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597DA3"/>
    <w:multiLevelType w:val="hybridMultilevel"/>
    <w:tmpl w:val="ACF6E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13532"/>
    <w:multiLevelType w:val="hybridMultilevel"/>
    <w:tmpl w:val="FD90FFE8"/>
    <w:lvl w:ilvl="0" w:tplc="2B4C7810">
      <w:start w:val="1"/>
      <w:numFmt w:val="lowerLetter"/>
      <w:lvlText w:val="%1."/>
      <w:lvlJc w:val="left"/>
      <w:pPr>
        <w:ind w:left="700" w:hanging="356"/>
        <w:jc w:val="left"/>
      </w:pPr>
      <w:rPr>
        <w:rFonts w:ascii="Arial" w:eastAsia="Arial" w:hAnsi="Arial" w:cs="Arial" w:hint="default"/>
        <w:w w:val="102"/>
        <w:sz w:val="21"/>
        <w:szCs w:val="21"/>
      </w:rPr>
    </w:lvl>
    <w:lvl w:ilvl="1" w:tplc="7F542E8C">
      <w:numFmt w:val="bullet"/>
      <w:lvlText w:val="•"/>
      <w:lvlJc w:val="left"/>
      <w:pPr>
        <w:ind w:left="1574" w:hanging="356"/>
      </w:pPr>
      <w:rPr>
        <w:rFonts w:hint="default"/>
      </w:rPr>
    </w:lvl>
    <w:lvl w:ilvl="2" w:tplc="23840A14">
      <w:numFmt w:val="bullet"/>
      <w:lvlText w:val="•"/>
      <w:lvlJc w:val="left"/>
      <w:pPr>
        <w:ind w:left="2448" w:hanging="356"/>
      </w:pPr>
      <w:rPr>
        <w:rFonts w:hint="default"/>
      </w:rPr>
    </w:lvl>
    <w:lvl w:ilvl="3" w:tplc="1B4C9506">
      <w:numFmt w:val="bullet"/>
      <w:lvlText w:val="•"/>
      <w:lvlJc w:val="left"/>
      <w:pPr>
        <w:ind w:left="3322" w:hanging="356"/>
      </w:pPr>
      <w:rPr>
        <w:rFonts w:hint="default"/>
      </w:rPr>
    </w:lvl>
    <w:lvl w:ilvl="4" w:tplc="9A3C6CF6">
      <w:numFmt w:val="bullet"/>
      <w:lvlText w:val="•"/>
      <w:lvlJc w:val="left"/>
      <w:pPr>
        <w:ind w:left="4196" w:hanging="356"/>
      </w:pPr>
      <w:rPr>
        <w:rFonts w:hint="default"/>
      </w:rPr>
    </w:lvl>
    <w:lvl w:ilvl="5" w:tplc="9BF22812">
      <w:numFmt w:val="bullet"/>
      <w:lvlText w:val="•"/>
      <w:lvlJc w:val="left"/>
      <w:pPr>
        <w:ind w:left="5070" w:hanging="356"/>
      </w:pPr>
      <w:rPr>
        <w:rFonts w:hint="default"/>
      </w:rPr>
    </w:lvl>
    <w:lvl w:ilvl="6" w:tplc="8A10EC64">
      <w:numFmt w:val="bullet"/>
      <w:lvlText w:val="•"/>
      <w:lvlJc w:val="left"/>
      <w:pPr>
        <w:ind w:left="5944" w:hanging="356"/>
      </w:pPr>
      <w:rPr>
        <w:rFonts w:hint="default"/>
      </w:rPr>
    </w:lvl>
    <w:lvl w:ilvl="7" w:tplc="659C6D08">
      <w:numFmt w:val="bullet"/>
      <w:lvlText w:val="•"/>
      <w:lvlJc w:val="left"/>
      <w:pPr>
        <w:ind w:left="6818" w:hanging="356"/>
      </w:pPr>
      <w:rPr>
        <w:rFonts w:hint="default"/>
      </w:rPr>
    </w:lvl>
    <w:lvl w:ilvl="8" w:tplc="4294A208">
      <w:numFmt w:val="bullet"/>
      <w:lvlText w:val="•"/>
      <w:lvlJc w:val="left"/>
      <w:pPr>
        <w:ind w:left="7692" w:hanging="356"/>
      </w:pPr>
      <w:rPr>
        <w:rFonts w:hint="default"/>
      </w:rPr>
    </w:lvl>
  </w:abstractNum>
  <w:abstractNum w:abstractNumId="4" w15:restartNumberingAfterBreak="0">
    <w:nsid w:val="4F7C1709"/>
    <w:multiLevelType w:val="hybridMultilevel"/>
    <w:tmpl w:val="BD444FCA"/>
    <w:lvl w:ilvl="0" w:tplc="0DCCA4F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682D65"/>
    <w:multiLevelType w:val="hybridMultilevel"/>
    <w:tmpl w:val="4FDACB48"/>
    <w:lvl w:ilvl="0" w:tplc="0046F45E">
      <w:start w:val="1"/>
      <w:numFmt w:val="decimal"/>
      <w:lvlText w:val="%1."/>
      <w:lvlJc w:val="left"/>
      <w:pPr>
        <w:ind w:left="700" w:hanging="600"/>
      </w:pPr>
      <w:rPr>
        <w:rFonts w:ascii="Arial" w:eastAsia="Arial" w:hAnsi="Arial" w:cs="Arial" w:hint="default"/>
        <w:spacing w:val="-1"/>
        <w:w w:val="102"/>
        <w:sz w:val="21"/>
        <w:szCs w:val="21"/>
      </w:rPr>
    </w:lvl>
    <w:lvl w:ilvl="1" w:tplc="53B223E6">
      <w:start w:val="1"/>
      <w:numFmt w:val="lowerLetter"/>
      <w:lvlText w:val="(%2)"/>
      <w:lvlJc w:val="left"/>
      <w:pPr>
        <w:ind w:left="700" w:hanging="400"/>
      </w:pPr>
      <w:rPr>
        <w:rFonts w:ascii="Arial" w:eastAsia="Arial" w:hAnsi="Arial" w:cs="Arial" w:hint="default"/>
        <w:w w:val="102"/>
        <w:sz w:val="21"/>
        <w:szCs w:val="21"/>
      </w:rPr>
    </w:lvl>
    <w:lvl w:ilvl="2" w:tplc="8BEA14C6">
      <w:numFmt w:val="bullet"/>
      <w:lvlText w:val="•"/>
      <w:lvlJc w:val="left"/>
      <w:pPr>
        <w:ind w:left="2448" w:hanging="400"/>
      </w:pPr>
      <w:rPr>
        <w:rFonts w:hint="default"/>
      </w:rPr>
    </w:lvl>
    <w:lvl w:ilvl="3" w:tplc="2D128744">
      <w:numFmt w:val="bullet"/>
      <w:lvlText w:val="•"/>
      <w:lvlJc w:val="left"/>
      <w:pPr>
        <w:ind w:left="3322" w:hanging="400"/>
      </w:pPr>
      <w:rPr>
        <w:rFonts w:hint="default"/>
      </w:rPr>
    </w:lvl>
    <w:lvl w:ilvl="4" w:tplc="C256DE98">
      <w:numFmt w:val="bullet"/>
      <w:lvlText w:val="•"/>
      <w:lvlJc w:val="left"/>
      <w:pPr>
        <w:ind w:left="4196" w:hanging="400"/>
      </w:pPr>
      <w:rPr>
        <w:rFonts w:hint="default"/>
      </w:rPr>
    </w:lvl>
    <w:lvl w:ilvl="5" w:tplc="02167158">
      <w:numFmt w:val="bullet"/>
      <w:lvlText w:val="•"/>
      <w:lvlJc w:val="left"/>
      <w:pPr>
        <w:ind w:left="5070" w:hanging="400"/>
      </w:pPr>
      <w:rPr>
        <w:rFonts w:hint="default"/>
      </w:rPr>
    </w:lvl>
    <w:lvl w:ilvl="6" w:tplc="AA180334">
      <w:numFmt w:val="bullet"/>
      <w:lvlText w:val="•"/>
      <w:lvlJc w:val="left"/>
      <w:pPr>
        <w:ind w:left="5944" w:hanging="400"/>
      </w:pPr>
      <w:rPr>
        <w:rFonts w:hint="default"/>
      </w:rPr>
    </w:lvl>
    <w:lvl w:ilvl="7" w:tplc="19E0FB02">
      <w:numFmt w:val="bullet"/>
      <w:lvlText w:val="•"/>
      <w:lvlJc w:val="left"/>
      <w:pPr>
        <w:ind w:left="6818" w:hanging="400"/>
      </w:pPr>
      <w:rPr>
        <w:rFonts w:hint="default"/>
      </w:rPr>
    </w:lvl>
    <w:lvl w:ilvl="8" w:tplc="0EBED886">
      <w:numFmt w:val="bullet"/>
      <w:lvlText w:val="•"/>
      <w:lvlJc w:val="left"/>
      <w:pPr>
        <w:ind w:left="7692" w:hanging="400"/>
      </w:pPr>
      <w:rPr>
        <w:rFonts w:hint="default"/>
      </w:rPr>
    </w:lvl>
  </w:abstractNum>
  <w:abstractNum w:abstractNumId="6" w15:restartNumberingAfterBreak="0">
    <w:nsid w:val="6D522062"/>
    <w:multiLevelType w:val="hybridMultilevel"/>
    <w:tmpl w:val="129A0E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
  </w:num>
  <w:num w:numId="5">
    <w:abstractNumId w:val="5"/>
  </w:num>
  <w:num w:numId="6">
    <w:abstractNumId w:val="3"/>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2E3"/>
    <w:rsid w:val="00002438"/>
    <w:rsid w:val="0000369D"/>
    <w:rsid w:val="0000471E"/>
    <w:rsid w:val="00006B68"/>
    <w:rsid w:val="00006D6B"/>
    <w:rsid w:val="00014664"/>
    <w:rsid w:val="00023961"/>
    <w:rsid w:val="00025A1D"/>
    <w:rsid w:val="0002660D"/>
    <w:rsid w:val="00027F02"/>
    <w:rsid w:val="00033479"/>
    <w:rsid w:val="0003528F"/>
    <w:rsid w:val="00040331"/>
    <w:rsid w:val="00053B28"/>
    <w:rsid w:val="00055A6B"/>
    <w:rsid w:val="00060DEA"/>
    <w:rsid w:val="00066578"/>
    <w:rsid w:val="0006723F"/>
    <w:rsid w:val="00071A15"/>
    <w:rsid w:val="0007569D"/>
    <w:rsid w:val="00081EBA"/>
    <w:rsid w:val="00082EFE"/>
    <w:rsid w:val="000908BF"/>
    <w:rsid w:val="000912C4"/>
    <w:rsid w:val="000B4240"/>
    <w:rsid w:val="000B7A46"/>
    <w:rsid w:val="000C1BF8"/>
    <w:rsid w:val="000C2733"/>
    <w:rsid w:val="000D3497"/>
    <w:rsid w:val="000D3D77"/>
    <w:rsid w:val="00111D45"/>
    <w:rsid w:val="001344A9"/>
    <w:rsid w:val="0013644E"/>
    <w:rsid w:val="001447A0"/>
    <w:rsid w:val="00146EE9"/>
    <w:rsid w:val="00156393"/>
    <w:rsid w:val="00161BD4"/>
    <w:rsid w:val="001808BB"/>
    <w:rsid w:val="001811F4"/>
    <w:rsid w:val="00185A14"/>
    <w:rsid w:val="00186A74"/>
    <w:rsid w:val="00191415"/>
    <w:rsid w:val="001B0092"/>
    <w:rsid w:val="001B023D"/>
    <w:rsid w:val="001B120F"/>
    <w:rsid w:val="001B1833"/>
    <w:rsid w:val="001B6221"/>
    <w:rsid w:val="001C5BA0"/>
    <w:rsid w:val="001D1C2B"/>
    <w:rsid w:val="001D324F"/>
    <w:rsid w:val="001D34C5"/>
    <w:rsid w:val="001E52D0"/>
    <w:rsid w:val="001F481F"/>
    <w:rsid w:val="001F4EEB"/>
    <w:rsid w:val="001F4FA8"/>
    <w:rsid w:val="00205025"/>
    <w:rsid w:val="00214757"/>
    <w:rsid w:val="0021748E"/>
    <w:rsid w:val="00221850"/>
    <w:rsid w:val="00222CDD"/>
    <w:rsid w:val="00231316"/>
    <w:rsid w:val="002337B7"/>
    <w:rsid w:val="00233FA2"/>
    <w:rsid w:val="00235F77"/>
    <w:rsid w:val="002521EC"/>
    <w:rsid w:val="00254EA5"/>
    <w:rsid w:val="00254FB9"/>
    <w:rsid w:val="00256660"/>
    <w:rsid w:val="002626BC"/>
    <w:rsid w:val="00263012"/>
    <w:rsid w:val="002636E0"/>
    <w:rsid w:val="002654EA"/>
    <w:rsid w:val="00270E37"/>
    <w:rsid w:val="00275D8C"/>
    <w:rsid w:val="00282237"/>
    <w:rsid w:val="0028777F"/>
    <w:rsid w:val="00293C7F"/>
    <w:rsid w:val="002940D7"/>
    <w:rsid w:val="002A295B"/>
    <w:rsid w:val="002A3E4B"/>
    <w:rsid w:val="002A62C8"/>
    <w:rsid w:val="002B1E14"/>
    <w:rsid w:val="002B32CD"/>
    <w:rsid w:val="002B6DB6"/>
    <w:rsid w:val="002B6ED7"/>
    <w:rsid w:val="002B75E6"/>
    <w:rsid w:val="002F0CB3"/>
    <w:rsid w:val="002F668F"/>
    <w:rsid w:val="00303A8F"/>
    <w:rsid w:val="003044F9"/>
    <w:rsid w:val="00310E4E"/>
    <w:rsid w:val="00311F87"/>
    <w:rsid w:val="00315702"/>
    <w:rsid w:val="00323266"/>
    <w:rsid w:val="0032565E"/>
    <w:rsid w:val="00336F35"/>
    <w:rsid w:val="0034460C"/>
    <w:rsid w:val="003467F8"/>
    <w:rsid w:val="0035094C"/>
    <w:rsid w:val="00351D4F"/>
    <w:rsid w:val="0035797E"/>
    <w:rsid w:val="00376B65"/>
    <w:rsid w:val="00392ECF"/>
    <w:rsid w:val="00394AAE"/>
    <w:rsid w:val="003A10DE"/>
    <w:rsid w:val="003A5473"/>
    <w:rsid w:val="003A67B4"/>
    <w:rsid w:val="003B4F27"/>
    <w:rsid w:val="003B532C"/>
    <w:rsid w:val="003B71ED"/>
    <w:rsid w:val="003C353A"/>
    <w:rsid w:val="003D1BE0"/>
    <w:rsid w:val="003E1AD6"/>
    <w:rsid w:val="003E4DC9"/>
    <w:rsid w:val="003F0E2A"/>
    <w:rsid w:val="003F7F7C"/>
    <w:rsid w:val="00412F49"/>
    <w:rsid w:val="004208A2"/>
    <w:rsid w:val="00425B1E"/>
    <w:rsid w:val="00426A69"/>
    <w:rsid w:val="004277B3"/>
    <w:rsid w:val="0043745D"/>
    <w:rsid w:val="00437638"/>
    <w:rsid w:val="00441B87"/>
    <w:rsid w:val="0044355E"/>
    <w:rsid w:val="00443BA5"/>
    <w:rsid w:val="004458A5"/>
    <w:rsid w:val="004548B2"/>
    <w:rsid w:val="00455805"/>
    <w:rsid w:val="00466D48"/>
    <w:rsid w:val="00474F65"/>
    <w:rsid w:val="00476B7E"/>
    <w:rsid w:val="0047794D"/>
    <w:rsid w:val="00480D47"/>
    <w:rsid w:val="004865B8"/>
    <w:rsid w:val="004A7005"/>
    <w:rsid w:val="004B7886"/>
    <w:rsid w:val="004C6B77"/>
    <w:rsid w:val="004D2D05"/>
    <w:rsid w:val="004F07CF"/>
    <w:rsid w:val="004F3F27"/>
    <w:rsid w:val="00503554"/>
    <w:rsid w:val="00504F2A"/>
    <w:rsid w:val="00514EE6"/>
    <w:rsid w:val="0051557C"/>
    <w:rsid w:val="00516E45"/>
    <w:rsid w:val="00517F55"/>
    <w:rsid w:val="005413BA"/>
    <w:rsid w:val="005514D2"/>
    <w:rsid w:val="005558CE"/>
    <w:rsid w:val="00560A66"/>
    <w:rsid w:val="00561B9A"/>
    <w:rsid w:val="0056465E"/>
    <w:rsid w:val="00581242"/>
    <w:rsid w:val="0059118A"/>
    <w:rsid w:val="005A0B13"/>
    <w:rsid w:val="005A0CA5"/>
    <w:rsid w:val="005A433D"/>
    <w:rsid w:val="005C5B83"/>
    <w:rsid w:val="005E1222"/>
    <w:rsid w:val="005E597D"/>
    <w:rsid w:val="005F25BC"/>
    <w:rsid w:val="006026A6"/>
    <w:rsid w:val="00605ACD"/>
    <w:rsid w:val="00612D77"/>
    <w:rsid w:val="00614AEF"/>
    <w:rsid w:val="00630643"/>
    <w:rsid w:val="00633A52"/>
    <w:rsid w:val="00633F08"/>
    <w:rsid w:val="0064278A"/>
    <w:rsid w:val="00642D5C"/>
    <w:rsid w:val="00654A47"/>
    <w:rsid w:val="00654A8F"/>
    <w:rsid w:val="00661358"/>
    <w:rsid w:val="00684DE7"/>
    <w:rsid w:val="006979E4"/>
    <w:rsid w:val="006A5E32"/>
    <w:rsid w:val="006B1072"/>
    <w:rsid w:val="006B4919"/>
    <w:rsid w:val="006C113E"/>
    <w:rsid w:val="006C6FEE"/>
    <w:rsid w:val="006C7193"/>
    <w:rsid w:val="006C7BD7"/>
    <w:rsid w:val="006E5A1B"/>
    <w:rsid w:val="006E62D8"/>
    <w:rsid w:val="006E6CE5"/>
    <w:rsid w:val="006E7888"/>
    <w:rsid w:val="006F0B99"/>
    <w:rsid w:val="006F5CA4"/>
    <w:rsid w:val="00702469"/>
    <w:rsid w:val="0070256D"/>
    <w:rsid w:val="00703351"/>
    <w:rsid w:val="007038DC"/>
    <w:rsid w:val="00714FC9"/>
    <w:rsid w:val="007171A7"/>
    <w:rsid w:val="00721904"/>
    <w:rsid w:val="00724D55"/>
    <w:rsid w:val="00732D5A"/>
    <w:rsid w:val="00735BB3"/>
    <w:rsid w:val="007474EA"/>
    <w:rsid w:val="00753EED"/>
    <w:rsid w:val="007562E3"/>
    <w:rsid w:val="00762F09"/>
    <w:rsid w:val="00772B52"/>
    <w:rsid w:val="007737A4"/>
    <w:rsid w:val="00775B57"/>
    <w:rsid w:val="00783915"/>
    <w:rsid w:val="007A3E61"/>
    <w:rsid w:val="007A4C40"/>
    <w:rsid w:val="007A5E9C"/>
    <w:rsid w:val="007A65D0"/>
    <w:rsid w:val="007B0E7C"/>
    <w:rsid w:val="007D2EA9"/>
    <w:rsid w:val="007E3179"/>
    <w:rsid w:val="007E54A5"/>
    <w:rsid w:val="007F0886"/>
    <w:rsid w:val="007F3A48"/>
    <w:rsid w:val="007F3AF4"/>
    <w:rsid w:val="007F6426"/>
    <w:rsid w:val="008008BE"/>
    <w:rsid w:val="00804DCD"/>
    <w:rsid w:val="008126F8"/>
    <w:rsid w:val="008271A3"/>
    <w:rsid w:val="008300CE"/>
    <w:rsid w:val="00830496"/>
    <w:rsid w:val="00832BF5"/>
    <w:rsid w:val="00840CF8"/>
    <w:rsid w:val="0084121D"/>
    <w:rsid w:val="00844DFE"/>
    <w:rsid w:val="008529C6"/>
    <w:rsid w:val="0086014B"/>
    <w:rsid w:val="00864430"/>
    <w:rsid w:val="008676B8"/>
    <w:rsid w:val="00867AF7"/>
    <w:rsid w:val="0088640B"/>
    <w:rsid w:val="008906D1"/>
    <w:rsid w:val="008B7C17"/>
    <w:rsid w:val="008C6986"/>
    <w:rsid w:val="008D0306"/>
    <w:rsid w:val="008D1364"/>
    <w:rsid w:val="008E2D16"/>
    <w:rsid w:val="008F7D5A"/>
    <w:rsid w:val="00906CB3"/>
    <w:rsid w:val="00923991"/>
    <w:rsid w:val="00935395"/>
    <w:rsid w:val="00935FC4"/>
    <w:rsid w:val="009432BD"/>
    <w:rsid w:val="0094373A"/>
    <w:rsid w:val="009723EF"/>
    <w:rsid w:val="0097377D"/>
    <w:rsid w:val="00973D6B"/>
    <w:rsid w:val="009749CD"/>
    <w:rsid w:val="009849AD"/>
    <w:rsid w:val="009908FA"/>
    <w:rsid w:val="00990D5B"/>
    <w:rsid w:val="009A18A2"/>
    <w:rsid w:val="009B6E72"/>
    <w:rsid w:val="009C4ECA"/>
    <w:rsid w:val="009C7002"/>
    <w:rsid w:val="009D1ADC"/>
    <w:rsid w:val="009D7B25"/>
    <w:rsid w:val="009D7CF0"/>
    <w:rsid w:val="009E0F3B"/>
    <w:rsid w:val="009E2EBC"/>
    <w:rsid w:val="009E4E35"/>
    <w:rsid w:val="009E7832"/>
    <w:rsid w:val="009F079A"/>
    <w:rsid w:val="00A02268"/>
    <w:rsid w:val="00A03920"/>
    <w:rsid w:val="00A04FB4"/>
    <w:rsid w:val="00A07DAF"/>
    <w:rsid w:val="00A11D50"/>
    <w:rsid w:val="00A14799"/>
    <w:rsid w:val="00A159CB"/>
    <w:rsid w:val="00A16FBF"/>
    <w:rsid w:val="00A21D38"/>
    <w:rsid w:val="00A2399C"/>
    <w:rsid w:val="00A33E32"/>
    <w:rsid w:val="00A44ABB"/>
    <w:rsid w:val="00A544C6"/>
    <w:rsid w:val="00A56CE1"/>
    <w:rsid w:val="00A56FD4"/>
    <w:rsid w:val="00A7108C"/>
    <w:rsid w:val="00A73AC5"/>
    <w:rsid w:val="00A838B0"/>
    <w:rsid w:val="00A90FF1"/>
    <w:rsid w:val="00A9281B"/>
    <w:rsid w:val="00A93DA4"/>
    <w:rsid w:val="00AA3137"/>
    <w:rsid w:val="00AB272D"/>
    <w:rsid w:val="00AC1234"/>
    <w:rsid w:val="00AC1A19"/>
    <w:rsid w:val="00AC2B4C"/>
    <w:rsid w:val="00AC5A0A"/>
    <w:rsid w:val="00AD2CFC"/>
    <w:rsid w:val="00AD54C4"/>
    <w:rsid w:val="00AE2E48"/>
    <w:rsid w:val="00AE3B1C"/>
    <w:rsid w:val="00AE460D"/>
    <w:rsid w:val="00AF7A54"/>
    <w:rsid w:val="00B03D5A"/>
    <w:rsid w:val="00B1473B"/>
    <w:rsid w:val="00B1584D"/>
    <w:rsid w:val="00B22E65"/>
    <w:rsid w:val="00B267D0"/>
    <w:rsid w:val="00B54611"/>
    <w:rsid w:val="00B6245D"/>
    <w:rsid w:val="00B63B82"/>
    <w:rsid w:val="00B71519"/>
    <w:rsid w:val="00B72DA2"/>
    <w:rsid w:val="00B74C8C"/>
    <w:rsid w:val="00B82A40"/>
    <w:rsid w:val="00B86E9E"/>
    <w:rsid w:val="00B92B79"/>
    <w:rsid w:val="00B95BB7"/>
    <w:rsid w:val="00B96476"/>
    <w:rsid w:val="00BA2A73"/>
    <w:rsid w:val="00BB53CB"/>
    <w:rsid w:val="00BC5736"/>
    <w:rsid w:val="00BD062B"/>
    <w:rsid w:val="00BD15C6"/>
    <w:rsid w:val="00BD7E9D"/>
    <w:rsid w:val="00BF02A1"/>
    <w:rsid w:val="00C019EF"/>
    <w:rsid w:val="00C067EF"/>
    <w:rsid w:val="00C11CE5"/>
    <w:rsid w:val="00C13022"/>
    <w:rsid w:val="00C13890"/>
    <w:rsid w:val="00C37240"/>
    <w:rsid w:val="00C40FC8"/>
    <w:rsid w:val="00C467CF"/>
    <w:rsid w:val="00C51928"/>
    <w:rsid w:val="00C6198A"/>
    <w:rsid w:val="00C645B5"/>
    <w:rsid w:val="00C728B0"/>
    <w:rsid w:val="00C7462B"/>
    <w:rsid w:val="00C75B12"/>
    <w:rsid w:val="00C80588"/>
    <w:rsid w:val="00C809CD"/>
    <w:rsid w:val="00C872EF"/>
    <w:rsid w:val="00C87B88"/>
    <w:rsid w:val="00C920A4"/>
    <w:rsid w:val="00C94CE9"/>
    <w:rsid w:val="00CA053E"/>
    <w:rsid w:val="00CA6659"/>
    <w:rsid w:val="00CB3C98"/>
    <w:rsid w:val="00CC2C8D"/>
    <w:rsid w:val="00CC4ACF"/>
    <w:rsid w:val="00CD61BE"/>
    <w:rsid w:val="00CE746B"/>
    <w:rsid w:val="00CF2D33"/>
    <w:rsid w:val="00CF3962"/>
    <w:rsid w:val="00CF5D00"/>
    <w:rsid w:val="00D01061"/>
    <w:rsid w:val="00D02AEA"/>
    <w:rsid w:val="00D06156"/>
    <w:rsid w:val="00D25603"/>
    <w:rsid w:val="00D2674E"/>
    <w:rsid w:val="00D33C3D"/>
    <w:rsid w:val="00D33E47"/>
    <w:rsid w:val="00D4072E"/>
    <w:rsid w:val="00D435B3"/>
    <w:rsid w:val="00D4585A"/>
    <w:rsid w:val="00D6300A"/>
    <w:rsid w:val="00D63255"/>
    <w:rsid w:val="00D63BE6"/>
    <w:rsid w:val="00D73138"/>
    <w:rsid w:val="00D80B73"/>
    <w:rsid w:val="00D81AA8"/>
    <w:rsid w:val="00D8425A"/>
    <w:rsid w:val="00D95148"/>
    <w:rsid w:val="00DA4AA9"/>
    <w:rsid w:val="00DA6E33"/>
    <w:rsid w:val="00DB5712"/>
    <w:rsid w:val="00DD1B15"/>
    <w:rsid w:val="00DD1CF9"/>
    <w:rsid w:val="00DD44E0"/>
    <w:rsid w:val="00DD4E17"/>
    <w:rsid w:val="00DD72B5"/>
    <w:rsid w:val="00DF1689"/>
    <w:rsid w:val="00E058D0"/>
    <w:rsid w:val="00E13BA2"/>
    <w:rsid w:val="00E34101"/>
    <w:rsid w:val="00E370AF"/>
    <w:rsid w:val="00E375EE"/>
    <w:rsid w:val="00E412EA"/>
    <w:rsid w:val="00E46C8A"/>
    <w:rsid w:val="00E47660"/>
    <w:rsid w:val="00E642F2"/>
    <w:rsid w:val="00E73C20"/>
    <w:rsid w:val="00E950C3"/>
    <w:rsid w:val="00E96287"/>
    <w:rsid w:val="00EB101C"/>
    <w:rsid w:val="00EB312E"/>
    <w:rsid w:val="00EB4AD8"/>
    <w:rsid w:val="00EC2079"/>
    <w:rsid w:val="00EC5EEE"/>
    <w:rsid w:val="00EC7DF6"/>
    <w:rsid w:val="00ED5255"/>
    <w:rsid w:val="00ED595A"/>
    <w:rsid w:val="00EE59DE"/>
    <w:rsid w:val="00EE68EA"/>
    <w:rsid w:val="00F1003A"/>
    <w:rsid w:val="00F12B78"/>
    <w:rsid w:val="00F13E24"/>
    <w:rsid w:val="00F209E7"/>
    <w:rsid w:val="00F32C52"/>
    <w:rsid w:val="00F33AD3"/>
    <w:rsid w:val="00F34A02"/>
    <w:rsid w:val="00F36503"/>
    <w:rsid w:val="00F43120"/>
    <w:rsid w:val="00F4761E"/>
    <w:rsid w:val="00F47833"/>
    <w:rsid w:val="00F479DB"/>
    <w:rsid w:val="00F55C65"/>
    <w:rsid w:val="00F76D3F"/>
    <w:rsid w:val="00F812D6"/>
    <w:rsid w:val="00F85516"/>
    <w:rsid w:val="00F904D4"/>
    <w:rsid w:val="00F96952"/>
    <w:rsid w:val="00FA5F72"/>
    <w:rsid w:val="00FA6A3C"/>
    <w:rsid w:val="00FB0654"/>
    <w:rsid w:val="00FC28C6"/>
    <w:rsid w:val="00FC6BE2"/>
    <w:rsid w:val="00FD1C46"/>
    <w:rsid w:val="00FD605C"/>
    <w:rsid w:val="00FF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48FB2D"/>
  <w15:chartTrackingRefBased/>
  <w15:docId w15:val="{AAA867E9-742F-44A9-B372-161B976E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jc w:val="center"/>
      <w:outlineLvl w:val="0"/>
    </w:pPr>
    <w:rPr>
      <w:rFonts w:ascii="Arial" w:hAnsi="Arial"/>
      <w:b/>
      <w:strike/>
      <w:sz w:val="22"/>
    </w:rPr>
  </w:style>
  <w:style w:type="paragraph" w:styleId="Heading2">
    <w:name w:val="heading 2"/>
    <w:basedOn w:val="Normal"/>
    <w:next w:val="Normal"/>
    <w:qFormat/>
    <w:pPr>
      <w:keepNext/>
      <w:jc w:val="both"/>
      <w:outlineLvl w:val="1"/>
    </w:pPr>
    <w:rPr>
      <w:rFonts w:ascii="Arial" w:hAnsi="Arial"/>
      <w:b/>
      <w:sz w:val="22"/>
    </w:rPr>
  </w:style>
  <w:style w:type="paragraph" w:styleId="Heading7">
    <w:name w:val="heading 7"/>
    <w:basedOn w:val="Normal"/>
    <w:next w:val="Normal"/>
    <w:qFormat/>
    <w:rsid w:val="00231316"/>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440"/>
      </w:tabs>
      <w:ind w:left="720" w:hanging="720"/>
      <w:jc w:val="both"/>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b/>
      <w:bCs/>
      <w:sz w:val="22"/>
      <w:u w:val="single"/>
    </w:rPr>
  </w:style>
  <w:style w:type="paragraph" w:styleId="BodyTextIndent2">
    <w:name w:val="Body Text Indent 2"/>
    <w:basedOn w:val="Normal"/>
    <w:pPr>
      <w:tabs>
        <w:tab w:val="left" w:pos="-1440"/>
      </w:tabs>
      <w:ind w:left="720" w:hanging="720"/>
      <w:jc w:val="both"/>
    </w:pPr>
    <w:rPr>
      <w:rFonts w:ascii="Arial" w:hAnsi="Arial"/>
      <w:b/>
      <w:bCs/>
      <w:sz w:val="22"/>
    </w:rPr>
  </w:style>
  <w:style w:type="paragraph" w:styleId="BodyTextIndent3">
    <w:name w:val="Body Text Indent 3"/>
    <w:basedOn w:val="Normal"/>
    <w:pPr>
      <w:widowControl/>
      <w:autoSpaceDE w:val="0"/>
      <w:autoSpaceDN w:val="0"/>
      <w:adjustRightInd w:val="0"/>
      <w:ind w:left="630" w:hanging="630"/>
    </w:pPr>
    <w:rPr>
      <w:rFonts w:ascii="Arial" w:hAnsi="Arial" w:cs="Arial"/>
      <w:snapToGrid/>
      <w:szCs w:val="24"/>
    </w:rPr>
  </w:style>
  <w:style w:type="paragraph" w:styleId="BalloonText">
    <w:name w:val="Balloon Text"/>
    <w:basedOn w:val="Normal"/>
    <w:semiHidden/>
    <w:rsid w:val="002B32CD"/>
    <w:rPr>
      <w:rFonts w:ascii="Tahoma" w:hAnsi="Tahoma" w:cs="Tahoma"/>
      <w:sz w:val="16"/>
      <w:szCs w:val="16"/>
    </w:rPr>
  </w:style>
  <w:style w:type="paragraph" w:styleId="BodyText3">
    <w:name w:val="Body Text 3"/>
    <w:basedOn w:val="Normal"/>
    <w:rsid w:val="00071A15"/>
    <w:pPr>
      <w:spacing w:after="120"/>
    </w:pPr>
    <w:rPr>
      <w:sz w:val="16"/>
      <w:szCs w:val="16"/>
    </w:rPr>
  </w:style>
  <w:style w:type="paragraph" w:styleId="BodyText2">
    <w:name w:val="Body Text 2"/>
    <w:basedOn w:val="Normal"/>
    <w:rsid w:val="00231316"/>
    <w:pPr>
      <w:spacing w:after="120" w:line="480" w:lineRule="auto"/>
    </w:pPr>
  </w:style>
  <w:style w:type="character" w:styleId="LineNumber">
    <w:name w:val="line number"/>
    <w:basedOn w:val="DefaultParagraphFont"/>
    <w:rsid w:val="00AC1A19"/>
  </w:style>
  <w:style w:type="paragraph" w:styleId="ListParagraph">
    <w:name w:val="List Paragraph"/>
    <w:basedOn w:val="Normal"/>
    <w:uiPriority w:val="1"/>
    <w:qFormat/>
    <w:rsid w:val="005E597D"/>
    <w:pPr>
      <w:ind w:left="720"/>
      <w:contextualSpacing/>
    </w:pPr>
  </w:style>
  <w:style w:type="character" w:customStyle="1" w:styleId="FooterChar">
    <w:name w:val="Footer Char"/>
    <w:basedOn w:val="DefaultParagraphFont"/>
    <w:link w:val="Footer"/>
    <w:uiPriority w:val="99"/>
    <w:rsid w:val="0032565E"/>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157547">
      <w:bodyDiv w:val="1"/>
      <w:marLeft w:val="0"/>
      <w:marRight w:val="0"/>
      <w:marTop w:val="0"/>
      <w:marBottom w:val="0"/>
      <w:divBdr>
        <w:top w:val="none" w:sz="0" w:space="0" w:color="auto"/>
        <w:left w:val="none" w:sz="0" w:space="0" w:color="auto"/>
        <w:bottom w:val="none" w:sz="0" w:space="0" w:color="auto"/>
        <w:right w:val="none" w:sz="0" w:space="0" w:color="auto"/>
      </w:divBdr>
    </w:div>
    <w:div w:id="593786271">
      <w:bodyDiv w:val="1"/>
      <w:marLeft w:val="0"/>
      <w:marRight w:val="0"/>
      <w:marTop w:val="0"/>
      <w:marBottom w:val="0"/>
      <w:divBdr>
        <w:top w:val="none" w:sz="0" w:space="0" w:color="auto"/>
        <w:left w:val="none" w:sz="0" w:space="0" w:color="auto"/>
        <w:bottom w:val="none" w:sz="0" w:space="0" w:color="auto"/>
        <w:right w:val="none" w:sz="0" w:space="0" w:color="auto"/>
      </w:divBdr>
    </w:div>
    <w:div w:id="754397299">
      <w:bodyDiv w:val="1"/>
      <w:marLeft w:val="0"/>
      <w:marRight w:val="0"/>
      <w:marTop w:val="0"/>
      <w:marBottom w:val="0"/>
      <w:divBdr>
        <w:top w:val="none" w:sz="0" w:space="0" w:color="auto"/>
        <w:left w:val="none" w:sz="0" w:space="0" w:color="auto"/>
        <w:bottom w:val="none" w:sz="0" w:space="0" w:color="auto"/>
        <w:right w:val="none" w:sz="0" w:space="0" w:color="auto"/>
      </w:divBdr>
    </w:div>
    <w:div w:id="1293512761">
      <w:bodyDiv w:val="1"/>
      <w:marLeft w:val="0"/>
      <w:marRight w:val="0"/>
      <w:marTop w:val="0"/>
      <w:marBottom w:val="0"/>
      <w:divBdr>
        <w:top w:val="none" w:sz="0" w:space="0" w:color="auto"/>
        <w:left w:val="none" w:sz="0" w:space="0" w:color="auto"/>
        <w:bottom w:val="none" w:sz="0" w:space="0" w:color="auto"/>
        <w:right w:val="none" w:sz="0" w:space="0" w:color="auto"/>
      </w:divBdr>
    </w:div>
    <w:div w:id="1758748370">
      <w:bodyDiv w:val="1"/>
      <w:marLeft w:val="0"/>
      <w:marRight w:val="0"/>
      <w:marTop w:val="0"/>
      <w:marBottom w:val="0"/>
      <w:divBdr>
        <w:top w:val="none" w:sz="0" w:space="0" w:color="auto"/>
        <w:left w:val="none" w:sz="0" w:space="0" w:color="auto"/>
        <w:bottom w:val="none" w:sz="0" w:space="0" w:color="auto"/>
        <w:right w:val="none" w:sz="0" w:space="0" w:color="auto"/>
      </w:divBdr>
      <w:divsChild>
        <w:div w:id="1870295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3AA09-0A89-4FD5-AB79-C70B5CDA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3723</Words>
  <Characters>20200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CITY OF MORENO VALLEY</vt:lpstr>
    </vt:vector>
  </TitlesOfParts>
  <Company>City of Moreno Valley</Company>
  <LinksUpToDate>false</LinksUpToDate>
  <CharactersWithSpaces>23876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MORENO VALLEY</dc:title>
  <dc:subject/>
  <dc:creator>Julia Descoteaux</dc:creator>
  <cp:keywords/>
  <dc:description/>
  <cp:lastModifiedBy>Sean Kelleher</cp:lastModifiedBy>
  <cp:revision>2</cp:revision>
  <cp:lastPrinted>2019-04-09T16:44:00Z</cp:lastPrinted>
  <dcterms:created xsi:type="dcterms:W3CDTF">2019-12-20T22:45:00Z</dcterms:created>
  <dcterms:modified xsi:type="dcterms:W3CDTF">2019-12-20T22:45:00Z</dcterms:modified>
</cp:coreProperties>
</file>